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90" w:rsidRPr="00B34F90" w:rsidRDefault="00B34F90" w:rsidP="00B34F90">
      <w:pPr>
        <w:keepNext/>
        <w:keepLines/>
        <w:spacing w:before="480"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uk-UA" w:eastAsia="uk-UA" w:bidi="ar-SA"/>
        </w:rPr>
      </w:pPr>
      <w:r w:rsidRPr="00B34F90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uk-UA" w:eastAsia="uk-UA" w:bidi="ar-SA"/>
        </w:rPr>
        <w:t>Додаток №2</w:t>
      </w:r>
    </w:p>
    <w:p w:rsidR="00B34F90" w:rsidRPr="00B34F90" w:rsidRDefault="00B34F90" w:rsidP="00B3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 w:bidi="ar-SA"/>
        </w:rPr>
      </w:pPr>
    </w:p>
    <w:p w:rsidR="00B34F90" w:rsidRPr="00B34F90" w:rsidRDefault="00B34F90" w:rsidP="00B34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 w:bidi="ar-SA"/>
        </w:rPr>
      </w:pPr>
      <w:r w:rsidRPr="00B34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 w:bidi="ar-SA"/>
        </w:rPr>
        <w:t xml:space="preserve">Анкета </w:t>
      </w:r>
      <w:r w:rsidRPr="00B34F90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 w:bidi="ar-SA"/>
        </w:rPr>
        <w:t>аудиторської фірми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5303"/>
        <w:gridCol w:w="1425"/>
        <w:gridCol w:w="2176"/>
      </w:tblGrid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№ п/п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Питання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Відповідь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Коментар</w:t>
            </w: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Чи виконуються вимоги щодо обмеження на одночасне надання послуг з обов'язкового аудиту фінансової звітності та таких неаудиторських послуг: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 xml:space="preserve">П.4 ст.6  </w:t>
            </w:r>
          </w:p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Закону про аудит</w:t>
            </w: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1.1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складання податкової звітності, розрахунку обов'язкових зборів і платежів, представництва юридичних осіб у спорах із зазначених питань;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1.2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консультування з питань управління, розробки і супроводження управлінських рішень;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1.3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ведення бухгалтерського обліку і складання фінансової звітності;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1.4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розробка та впровадження процедур внутрішнього контролю, управління ризиками, а також інформаційних технологій у фінансовій сфері;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1.5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надання правової допомоги у формі: послуг юрисконсульта із забезпечення ведення господарської діяльності; ведення переговорів від імені юридичних осіб; представництва інтересів у суді;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1.6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кадрове забезпечення юридичних осіб у сфері бухгалтерського обліку, оподаткування та фінансів, у тому числі послуги з надання персоналу, що приймає управлінські рішення та відповідає за складання фінансової звітності;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1.7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послуги з оцінки;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1.8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послуги, пов'язані із залученням фінансування, розподілом прибутку, розробкою інвестиційної стратегії, окрім послуг з надання впевненості щодо фінансової інформації, зокрема проведення процедур, необхідних для підготовки, обговорення та випуску листів-підтверджень у зв'язку з емісією цінних паперів юридичних осіб?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 w:bidi="ar-SA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 w:bidi="ar-SA"/>
              </w:rPr>
            </w:pP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 w:bidi="ar-SA"/>
              </w:rPr>
              <w:t>Чи виконується вимога щодо заборони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 w:bidi="ar-SA"/>
              </w:rPr>
              <w:t>надання аудиторських послуг, у разі якщо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 w:bidi="ar-SA"/>
              </w:rPr>
              <w:t>аудитор, суб'єкт аудиторської діяльності, його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 w:bidi="ar-SA"/>
              </w:rPr>
              <w:t>ключові партнери з аудиту, його власники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 w:bidi="ar-SA"/>
              </w:rPr>
              <w:t>(засновники, учасники), посадові особи і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 w:bidi="ar-SA"/>
              </w:rPr>
              <w:t>працівники та інші особи, залучені до надання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 w:bidi="ar-SA"/>
              </w:rPr>
              <w:t>таких послуг, а також близькі родичі та члени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 w:bidi="ar-SA"/>
              </w:rPr>
              <w:t>сім'ї зазначених осіб: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 xml:space="preserve">П.4 ст.10  </w:t>
            </w:r>
          </w:p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Закону про аудит</w:t>
            </w: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 w:bidi="ar-SA"/>
              </w:rPr>
              <w:t>2.1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 w:bidi="ar-SA"/>
              </w:rPr>
            </w:pP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  <w:t>є власниками фінансових інструментів, емітованих юридичною особою, фінансова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  <w:br/>
              <w:t xml:space="preserve">звітність якої підлягає перевірці, або юридичної 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  <w:lastRenderedPageBreak/>
              <w:t>особи, пов’язаної з такою юридичною особою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  <w:br/>
              <w:t>спільною власністю, контролем та управлінням, крім тих, що належать такій юридичній особі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  <w:br/>
              <w:t>опосередковано через інститути спільного інвестування;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 w:bidi="ar-SA"/>
              </w:rPr>
              <w:lastRenderedPageBreak/>
              <w:t>2.2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 w:bidi="ar-SA"/>
              </w:rPr>
            </w:pP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  <w:t>беруть участь в операціях з фінансовими інструментами, емітованими, гарантованими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  <w:br/>
              <w:t>або іншим чином підтримуваними юридичною особою, фінансова звітність якої підлягає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  <w:br/>
              <w:t>перевірці, крім операцій в межах інститутів спільного інвестування;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 w:bidi="ar-SA"/>
              </w:rPr>
              <w:t>2.3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 w:bidi="ar-SA"/>
              </w:rPr>
            </w:pP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  <w:t>перебували протягом періодів, зазначених у частині першій цієї статті, у трудових,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  <w:br/>
              <w:t>договірних або інших відносинах з юридичною особою, фінансова звітність якої підлягає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  <w:br/>
              <w:t>перевірці, що можуть призвести до конфлікту інтересів?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 w:bidi="ar-SA"/>
              </w:rPr>
            </w:pP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 w:bidi="ar-SA"/>
              </w:rPr>
              <w:t>Чи дотримана вимога, що аудитор, ключовий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 w:bidi="ar-SA"/>
              </w:rPr>
              <w:t>партнер з аудиту, посадові особи і працівники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 w:bidi="ar-SA"/>
              </w:rPr>
              <w:t>суб'єкта аудиторської діяльності та інші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 w:bidi="ar-SA"/>
              </w:rPr>
              <w:t>залучені особи, які брали участь у наданні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 w:bidi="ar-SA"/>
              </w:rPr>
              <w:t>послуг з обов'язкового аудиту фінансової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 w:bidi="ar-SA"/>
              </w:rPr>
              <w:t>звітності, протягом щонайменше одного року,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 w:bidi="ar-SA"/>
              </w:rPr>
              <w:t>а у разі проведення обов'язкового аудиту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 w:bidi="ar-SA"/>
              </w:rPr>
              <w:t>фінансової звітності підприємств, що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 w:bidi="ar-SA"/>
              </w:rPr>
              <w:t>становлять суспільний інтерес, – протягом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 w:bidi="ar-SA"/>
              </w:rPr>
              <w:t>щонайменше двох років після надання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lang w:val="uk-UA" w:eastAsia="ru-RU" w:bidi="ar-SA"/>
              </w:rPr>
              <w:t>відповідних послуг не мають права: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 xml:space="preserve">П.8 ст.10 </w:t>
            </w:r>
          </w:p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Закону про аудит</w:t>
            </w: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3.1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 w:bidi="ar-SA"/>
              </w:rPr>
            </w:pP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  <w:t>обіймати керівні посади в органі управління юридичної особи, якій надавалися послуги</w:t>
            </w:r>
            <w:r w:rsidRPr="00B34F90">
              <w:rPr>
                <w:rFonts w:ascii="Times New Roman" w:eastAsia="Times New Roman" w:hAnsi="Times New Roman" w:cs="Times New Roman"/>
                <w:sz w:val="24"/>
                <w:szCs w:val="24"/>
                <w:lang w:val="uk-UA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  <w:t>з обов’язкового аудиту фінансової звітності;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3.2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 w:bidi="ar-SA"/>
              </w:rPr>
            </w:pP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  <w:t>призначатися членом аудиторського комітету юридичної особи, якій надавалися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  <w:br/>
              <w:t>послуги з обов’язкового аудиту фінансової звітності, або у разі відсутності такого комітету -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  <w:br/>
              <w:t>членом органу, що виконує відповідні функції;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3.3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 w:bidi="ar-SA"/>
              </w:rPr>
            </w:pP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  <w:t>призначатися (бути обраним) членом адміністративного або наглядового органу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ar-SA"/>
              </w:rPr>
              <w:br/>
              <w:t>юридичної особи, якій надавалися послуги з обов’язкового аудиту фінансової звітності?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t>Чи дотримується вимога активної участі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  <w:t>ключового партнера з аудиту у виконанні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  <w:t>завдання з обов'язкового аудиту фінансової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  <w:t>звітності, а саме: чи буде призначений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  <w:t>щонайменше один ключовий партнер з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  <w:t>аудиту, виходячи при виборі з критеріїв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  <w:t>забезпечення якості аудиту, незалежності та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  <w:t>компетентності, якого буде забезпечено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  <w:t>достатніми ресурсами та персоналом і який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  <w:t>буде брати особисто активну участь у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  <w:t>виконанні завдання з обов'язкового аудиту?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П.1 ст.24</w:t>
            </w: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 xml:space="preserve"> </w:t>
            </w:r>
          </w:p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Закону про аудит</w:t>
            </w: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 w:bidi="ar-SA"/>
              </w:rPr>
              <w:t xml:space="preserve">Чи надає, та скільки років  поспіль суб'єкт </w:t>
            </w: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 w:bidi="ar-SA"/>
              </w:rPr>
              <w:lastRenderedPageBreak/>
              <w:t xml:space="preserve">аудиторської діяльності товариству, його материнській компанії та/або дочірнім підприємствам послуги, не пов'язані з обов'язковим аудитом фінансової звітності, крім тих, що зазначені у частині четвертій статті 6 Закону про аудит? Чи перевищує сума винагороди за такі послуги 70 відсотків середньої суми винагороди, що була отримана суб'єктом аудиторської діяльності протягом останніх трьох років поспіль за послуги з обов'язкового аудиту фінансової звітності 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t>консолідованої фінансової звітності) товариства, його дочірніх підприємств?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П.3 ст.26  </w:t>
            </w:r>
          </w:p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lastRenderedPageBreak/>
              <w:t>Закону про аудит</w:t>
            </w: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lastRenderedPageBreak/>
              <w:t>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t>Чи перевищує загальна сума винагороди,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  <w:t xml:space="preserve">отримана від товариства за кожен з останніх трьох років поспіль, 15 </w:t>
            </w: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відсотків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t xml:space="preserve"> загальної суми чистого доходу від надання послуг таким суб'єктом аудиторської діяльності з обов'язкового аудиту фінансової звітності?</w:t>
            </w:r>
          </w:p>
          <w:p w:rsidR="00B34F90" w:rsidRPr="00B34F90" w:rsidRDefault="00B34F90" w:rsidP="00B3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proofErr w:type="spellStart"/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Якщо</w:t>
            </w:r>
            <w:proofErr w:type="spellEnd"/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так, </w:t>
            </w:r>
            <w:proofErr w:type="spellStart"/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які</w:t>
            </w:r>
            <w:proofErr w:type="spellEnd"/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заходи </w:t>
            </w:r>
            <w:proofErr w:type="spellStart"/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плануються</w:t>
            </w:r>
            <w:proofErr w:type="spellEnd"/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для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забезпечення</w:t>
            </w:r>
            <w:proofErr w:type="spellEnd"/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незалежності</w:t>
            </w:r>
            <w:proofErr w:type="spellEnd"/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?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П.4 ст.26</w:t>
            </w:r>
            <w:r w:rsidRPr="00B34F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Закону про аудит</w:t>
            </w: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t>Чи дотримано заборону надання послуг з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  <w:t>обов'язкового аудиту фінансової звітності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  <w:t xml:space="preserve">товариству, якщо </w:t>
            </w: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 xml:space="preserve">загальна сума винагороди, отримана від товариства, щорічно перевищувала 15 відсотків загальної суми чистого доходу від надання послуг таким суб'єктом аудиторської діяльності впродовж п'яти років поспіль?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П.5 ст.26</w:t>
            </w:r>
            <w:r w:rsidRPr="00B34F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 xml:space="preserve"> Закону про аудит</w:t>
            </w:r>
          </w:p>
        </w:tc>
      </w:tr>
      <w:tr w:rsidR="00B34F90" w:rsidRPr="00B34F90" w:rsidTr="00102FE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t>Чи дотримано заборону суб'єкту аудиторської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  <w:t>діяльності, який надає послуги з обов'язкового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  <w:t>аудиту фінансової звітності товариству, або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  <w:t>учаснику аудиторської мережі, до якої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  <w:t>належить такий суб'єкт аудиторської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  <w:t>діяльності, безпосередньо або опосередковано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br/>
              <w:t>надавати товариству, його дочірнім підприємствам (резидентам України) послуги, зазначені у частині четвертій статті 6 Закону</w:t>
            </w: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 xml:space="preserve"> про аудит</w:t>
            </w: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t>?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90" w:rsidRPr="00B34F90" w:rsidRDefault="00B34F90" w:rsidP="00B3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</w:pPr>
            <w:r w:rsidRPr="00B34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П.1 ст.27</w:t>
            </w:r>
            <w:r w:rsidRPr="00B34F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B34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 w:bidi="ar-SA"/>
              </w:rPr>
              <w:t>Закону про аудит</w:t>
            </w:r>
          </w:p>
        </w:tc>
      </w:tr>
    </w:tbl>
    <w:p w:rsidR="00B34F90" w:rsidRPr="00B34F90" w:rsidRDefault="00B34F90" w:rsidP="00B34F9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 w:bidi="ar-SA"/>
        </w:rPr>
      </w:pPr>
    </w:p>
    <w:p w:rsidR="00B34F90" w:rsidRPr="00B34F90" w:rsidRDefault="00B34F90" w:rsidP="00B34F9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 w:bidi="ar-SA"/>
        </w:rPr>
      </w:pPr>
      <w:r w:rsidRPr="00B34F90">
        <w:rPr>
          <w:rFonts w:ascii="Times New Roman" w:eastAsia="Times New Roman" w:hAnsi="Times New Roman" w:cs="Times New Roman"/>
          <w:noProof/>
          <w:sz w:val="24"/>
          <w:szCs w:val="24"/>
          <w:lang w:val="uk-UA" w:eastAsia="ru-RU" w:bidi="ar-SA"/>
        </w:rPr>
        <w:t>Керівник аудиторської фірми</w:t>
      </w:r>
    </w:p>
    <w:p w:rsidR="00B34F90" w:rsidRPr="00B34F90" w:rsidRDefault="00B34F90" w:rsidP="00B34F9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 w:bidi="ar-SA"/>
        </w:rPr>
      </w:pPr>
      <w:r w:rsidRPr="00B34F90">
        <w:rPr>
          <w:rFonts w:ascii="Times New Roman" w:eastAsia="Times New Roman" w:hAnsi="Times New Roman" w:cs="Times New Roman"/>
          <w:noProof/>
          <w:sz w:val="24"/>
          <w:szCs w:val="24"/>
          <w:lang w:val="uk-UA" w:eastAsia="ru-RU" w:bidi="ar-SA"/>
        </w:rPr>
        <w:t>Дата, підпис</w:t>
      </w:r>
    </w:p>
    <w:p w:rsidR="00B34F90" w:rsidRPr="00B34F90" w:rsidRDefault="00B34F90" w:rsidP="00B34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 w:bidi="ar-SA"/>
        </w:rPr>
      </w:pPr>
    </w:p>
    <w:p w:rsidR="009153BE" w:rsidRDefault="009153BE"/>
    <w:sectPr w:rsidR="009153BE" w:rsidSect="008D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F90"/>
    <w:rsid w:val="00460A3C"/>
    <w:rsid w:val="006C2D7C"/>
    <w:rsid w:val="009153BE"/>
    <w:rsid w:val="00B34F90"/>
    <w:rsid w:val="00D9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C4"/>
  </w:style>
  <w:style w:type="paragraph" w:styleId="1">
    <w:name w:val="heading 1"/>
    <w:basedOn w:val="a"/>
    <w:next w:val="a"/>
    <w:link w:val="10"/>
    <w:uiPriority w:val="9"/>
    <w:qFormat/>
    <w:rsid w:val="00D912C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12C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2C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2C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12C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12C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12C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12C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12C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2C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12C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12C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12C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912C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912C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912C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912C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12C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12C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12C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912C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912C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912C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912C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912C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912C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912C4"/>
  </w:style>
  <w:style w:type="paragraph" w:styleId="ac">
    <w:name w:val="List Paragraph"/>
    <w:basedOn w:val="a"/>
    <w:uiPriority w:val="34"/>
    <w:qFormat/>
    <w:rsid w:val="00D912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12C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12C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912C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912C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912C4"/>
    <w:rPr>
      <w:i/>
      <w:iCs/>
    </w:rPr>
  </w:style>
  <w:style w:type="character" w:styleId="af0">
    <w:name w:val="Intense Emphasis"/>
    <w:uiPriority w:val="21"/>
    <w:qFormat/>
    <w:rsid w:val="00D912C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912C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912C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912C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912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receptionhall</dc:creator>
  <cp:keywords/>
  <dc:description/>
  <cp:lastModifiedBy>receptionhall</cp:lastModifiedBy>
  <cp:revision>2</cp:revision>
  <dcterms:created xsi:type="dcterms:W3CDTF">2020-03-10T10:01:00Z</dcterms:created>
  <dcterms:modified xsi:type="dcterms:W3CDTF">2020-03-10T10:01:00Z</dcterms:modified>
</cp:coreProperties>
</file>