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88" w:rsidRPr="00C808E5" w:rsidRDefault="00675D88">
      <w:pPr>
        <w:pStyle w:val="21"/>
        <w:shd w:val="clear" w:color="auto" w:fill="auto"/>
        <w:spacing w:after="0"/>
        <w:ind w:left="4560"/>
      </w:pPr>
    </w:p>
    <w:p w:rsidR="00675D88" w:rsidRPr="00400EFE" w:rsidRDefault="00675D88">
      <w:pPr>
        <w:pStyle w:val="21"/>
        <w:shd w:val="clear" w:color="auto" w:fill="auto"/>
        <w:spacing w:after="0"/>
        <w:ind w:left="4560"/>
        <w:jc w:val="center"/>
      </w:pPr>
    </w:p>
    <w:p w:rsidR="00675D88" w:rsidRPr="00400EFE" w:rsidRDefault="00400EFE">
      <w:pPr>
        <w:pStyle w:val="11"/>
        <w:jc w:val="center"/>
        <w:rPr>
          <w:rFonts w:ascii="Times New Roman" w:hAnsi="Times New Roman" w:cs="Times New Roman"/>
        </w:rPr>
      </w:pPr>
      <w:r>
        <w:rPr>
          <w:rFonts w:ascii="Times New Roman" w:hAnsi="Times New Roman" w:cs="Times New Roman"/>
        </w:rPr>
        <w:t xml:space="preserve">ПРИВАТНЕ </w:t>
      </w:r>
      <w:r w:rsidR="00675D88" w:rsidRPr="00400EFE">
        <w:rPr>
          <w:rFonts w:ascii="Times New Roman" w:hAnsi="Times New Roman" w:cs="Times New Roman"/>
        </w:rPr>
        <w:t>АКЦІОНЕРНЕ ТОВАРИСТВО</w:t>
      </w:r>
    </w:p>
    <w:p w:rsidR="00675D88" w:rsidRPr="00400EFE" w:rsidRDefault="00400EFE">
      <w:pPr>
        <w:pStyle w:val="a6"/>
        <w:jc w:val="center"/>
        <w:rPr>
          <w:rFonts w:ascii="Times New Roman" w:hAnsi="Times New Roman" w:cs="Times New Roman"/>
          <w:sz w:val="28"/>
          <w:szCs w:val="28"/>
        </w:rPr>
      </w:pPr>
      <w:r w:rsidRPr="00400EFE">
        <w:rPr>
          <w:rFonts w:ascii="Times New Roman" w:hAnsi="Times New Roman" w:cs="Times New Roman"/>
          <w:sz w:val="28"/>
          <w:szCs w:val="28"/>
        </w:rPr>
        <w:t>«АНТАРКТИКА»</w:t>
      </w:r>
    </w:p>
    <w:p w:rsidR="00400EFE" w:rsidRPr="00400EFE" w:rsidRDefault="00400EFE">
      <w:pPr>
        <w:pStyle w:val="a6"/>
        <w:jc w:val="center"/>
        <w:rPr>
          <w:rFonts w:ascii="Times New Roman" w:hAnsi="Times New Roman" w:cs="Times New Roman"/>
        </w:rPr>
      </w:pPr>
    </w:p>
    <w:p w:rsidR="009D3419" w:rsidRDefault="00672E44" w:rsidP="009D3419">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9D3419">
        <w:rPr>
          <w:rFonts w:ascii="Times New Roman" w:hAnsi="Times New Roman" w:cs="Times New Roman"/>
          <w:sz w:val="28"/>
          <w:szCs w:val="28"/>
        </w:rPr>
        <w:t xml:space="preserve">Затверджено: </w:t>
      </w:r>
    </w:p>
    <w:p w:rsidR="009D3419" w:rsidRPr="009D3419" w:rsidRDefault="009D3419" w:rsidP="009D3419">
      <w:pPr>
        <w:pStyle w:val="a6"/>
        <w:jc w:val="center"/>
        <w:rPr>
          <w:rFonts w:ascii="Times New Roman" w:hAnsi="Times New Roman" w:cs="Times New Roman"/>
          <w:sz w:val="28"/>
          <w:szCs w:val="28"/>
        </w:rPr>
      </w:pPr>
      <w:r>
        <w:rPr>
          <w:rFonts w:ascii="Times New Roman" w:hAnsi="Times New Roman" w:cs="Times New Roman"/>
          <w:sz w:val="28"/>
          <w:szCs w:val="28"/>
        </w:rPr>
        <w:t xml:space="preserve">                                                                                наказом № </w:t>
      </w:r>
      <w:r w:rsidRPr="009D3419">
        <w:rPr>
          <w:rFonts w:ascii="Times New Roman" w:hAnsi="Times New Roman" w:cs="Times New Roman"/>
          <w:sz w:val="28"/>
          <w:szCs w:val="28"/>
        </w:rPr>
        <w:t xml:space="preserve">6 </w:t>
      </w:r>
    </w:p>
    <w:p w:rsidR="009D3419" w:rsidRDefault="009D3419" w:rsidP="009D3419">
      <w:pPr>
        <w:pStyle w:val="a6"/>
        <w:jc w:val="center"/>
        <w:rPr>
          <w:rFonts w:ascii="Times New Roman" w:hAnsi="Times New Roman" w:cs="Times New Roman"/>
          <w:sz w:val="28"/>
          <w:szCs w:val="28"/>
        </w:rPr>
      </w:pPr>
      <w:r>
        <w:rPr>
          <w:rFonts w:ascii="Times New Roman" w:hAnsi="Times New Roman" w:cs="Times New Roman"/>
          <w:sz w:val="28"/>
          <w:szCs w:val="28"/>
        </w:rPr>
        <w:t xml:space="preserve">                                                                                 від  10.03.2020  року</w:t>
      </w:r>
    </w:p>
    <w:p w:rsidR="00675D88" w:rsidRPr="00400EFE" w:rsidRDefault="00675D88" w:rsidP="009D3419">
      <w:pPr>
        <w:pStyle w:val="a6"/>
        <w:jc w:val="center"/>
        <w:rPr>
          <w:rFonts w:ascii="Times New Roman" w:hAnsi="Times New Roman" w:cs="Times New Roman"/>
        </w:rPr>
      </w:pPr>
    </w:p>
    <w:p w:rsidR="00675D88" w:rsidRPr="00400EFE" w:rsidRDefault="00675D88">
      <w:pPr>
        <w:pStyle w:val="a6"/>
        <w:jc w:val="center"/>
        <w:rPr>
          <w:rFonts w:ascii="Times New Roman" w:hAnsi="Times New Roman" w:cs="Times New Roman"/>
        </w:rPr>
      </w:pPr>
    </w:p>
    <w:p w:rsidR="00675D88" w:rsidRPr="00400EFE" w:rsidRDefault="00675D88">
      <w:pPr>
        <w:pStyle w:val="21"/>
        <w:shd w:val="clear" w:color="auto" w:fill="auto"/>
        <w:spacing w:after="0"/>
        <w:ind w:left="4560"/>
        <w:jc w:val="center"/>
        <w:rPr>
          <w:sz w:val="36"/>
          <w:szCs w:val="36"/>
        </w:rPr>
      </w:pPr>
    </w:p>
    <w:p w:rsidR="00675D88" w:rsidRPr="00400EFE" w:rsidRDefault="00675D88">
      <w:pPr>
        <w:pStyle w:val="21"/>
        <w:shd w:val="clear" w:color="auto" w:fill="auto"/>
        <w:spacing w:after="0"/>
        <w:ind w:left="4560"/>
        <w:jc w:val="center"/>
      </w:pPr>
    </w:p>
    <w:p w:rsidR="00675D88" w:rsidRPr="00400EFE" w:rsidRDefault="00675D88">
      <w:pPr>
        <w:pStyle w:val="11"/>
        <w:jc w:val="center"/>
        <w:rPr>
          <w:rFonts w:ascii="Times New Roman" w:hAnsi="Times New Roman" w:cs="Times New Roman"/>
        </w:rPr>
      </w:pPr>
    </w:p>
    <w:p w:rsidR="00675D88" w:rsidRPr="00400EFE" w:rsidRDefault="00675D88">
      <w:pPr>
        <w:pStyle w:val="11"/>
        <w:jc w:val="center"/>
        <w:rPr>
          <w:rStyle w:val="3"/>
          <w:iCs w:val="0"/>
          <w:sz w:val="36"/>
          <w:szCs w:val="36"/>
        </w:rPr>
      </w:pPr>
      <w:bookmarkStart w:id="0" w:name="bookmark0"/>
      <w:r w:rsidRPr="00400EFE">
        <w:rPr>
          <w:rStyle w:val="10"/>
          <w:sz w:val="36"/>
          <w:szCs w:val="36"/>
        </w:rPr>
        <w:t>П</w:t>
      </w:r>
      <w:bookmarkEnd w:id="0"/>
      <w:r w:rsidRPr="00400EFE">
        <w:rPr>
          <w:rStyle w:val="10"/>
          <w:sz w:val="36"/>
          <w:szCs w:val="36"/>
        </w:rPr>
        <w:t>ОРЯДОК</w:t>
      </w:r>
    </w:p>
    <w:p w:rsidR="00675D88" w:rsidRPr="00400EFE" w:rsidRDefault="00675D88">
      <w:pPr>
        <w:pStyle w:val="11"/>
        <w:jc w:val="center"/>
        <w:rPr>
          <w:rFonts w:ascii="Times New Roman" w:hAnsi="Times New Roman" w:cs="Times New Roman"/>
          <w:b/>
          <w:bCs/>
          <w:sz w:val="36"/>
          <w:szCs w:val="36"/>
        </w:rPr>
      </w:pPr>
      <w:r w:rsidRPr="00400EFE">
        <w:rPr>
          <w:rStyle w:val="3"/>
          <w:iCs w:val="0"/>
          <w:sz w:val="36"/>
          <w:szCs w:val="36"/>
        </w:rPr>
        <w:t xml:space="preserve">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proofErr w:type="spellStart"/>
      <w:r w:rsidR="00A518A2">
        <w:rPr>
          <w:rStyle w:val="3"/>
          <w:iCs w:val="0"/>
          <w:sz w:val="36"/>
          <w:szCs w:val="36"/>
        </w:rPr>
        <w:t>Пр</w:t>
      </w:r>
      <w:r w:rsidRPr="00400EFE">
        <w:rPr>
          <w:rStyle w:val="3"/>
          <w:iCs w:val="0"/>
          <w:sz w:val="36"/>
          <w:szCs w:val="36"/>
        </w:rPr>
        <w:t>АТ</w:t>
      </w:r>
      <w:proofErr w:type="spellEnd"/>
      <w:r w:rsidRPr="00400EFE">
        <w:rPr>
          <w:rStyle w:val="3"/>
          <w:iCs w:val="0"/>
          <w:sz w:val="36"/>
          <w:szCs w:val="36"/>
        </w:rPr>
        <w:t xml:space="preserve"> «</w:t>
      </w:r>
      <w:r w:rsidR="00A518A2">
        <w:rPr>
          <w:rStyle w:val="3"/>
          <w:iCs w:val="0"/>
          <w:sz w:val="36"/>
          <w:szCs w:val="36"/>
        </w:rPr>
        <w:t>Антарктика</w:t>
      </w:r>
      <w:r w:rsidRPr="00400EFE">
        <w:rPr>
          <w:rStyle w:val="3"/>
          <w:iCs w:val="0"/>
          <w:sz w:val="36"/>
          <w:szCs w:val="36"/>
        </w:rPr>
        <w:t>»</w:t>
      </w:r>
    </w:p>
    <w:p w:rsidR="00675D88" w:rsidRPr="00400EFE" w:rsidRDefault="00675D88">
      <w:pPr>
        <w:pStyle w:val="11"/>
        <w:jc w:val="center"/>
        <w:rPr>
          <w:rFonts w:ascii="Times New Roman" w:hAnsi="Times New Roman" w:cs="Times New Roman"/>
          <w:b/>
          <w:bCs/>
          <w:sz w:val="36"/>
          <w:szCs w:val="36"/>
        </w:rPr>
      </w:pPr>
      <w:bookmarkStart w:id="1" w:name="bookmark1"/>
    </w:p>
    <w:p w:rsidR="00675D88" w:rsidRPr="00400EFE" w:rsidRDefault="00675D88">
      <w:pPr>
        <w:pStyle w:val="11"/>
        <w:jc w:val="center"/>
        <w:rPr>
          <w:rFonts w:ascii="Times New Roman" w:hAnsi="Times New Roman" w:cs="Times New Roman"/>
        </w:rPr>
      </w:pPr>
    </w:p>
    <w:p w:rsidR="00675D88" w:rsidRPr="00400EFE" w:rsidRDefault="00675D88">
      <w:pPr>
        <w:pStyle w:val="11"/>
        <w:jc w:val="center"/>
        <w:rPr>
          <w:rFonts w:ascii="Times New Roman" w:hAnsi="Times New Roman" w:cs="Times New Roman"/>
        </w:rPr>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675D88" w:rsidRPr="005B15E3" w:rsidRDefault="00675D88" w:rsidP="00AF0CE4">
      <w:pPr>
        <w:pStyle w:val="14"/>
        <w:shd w:val="clear" w:color="auto" w:fill="auto"/>
        <w:spacing w:before="0" w:after="0" w:line="274" w:lineRule="exact"/>
        <w:jc w:val="left"/>
      </w:pPr>
    </w:p>
    <w:p w:rsidR="00AF0CE4" w:rsidRPr="005B15E3" w:rsidRDefault="00AF0CE4" w:rsidP="00AF0CE4">
      <w:pPr>
        <w:pStyle w:val="14"/>
        <w:shd w:val="clear" w:color="auto" w:fill="auto"/>
        <w:spacing w:before="0" w:after="0" w:line="274" w:lineRule="exact"/>
        <w:jc w:val="left"/>
      </w:pPr>
    </w:p>
    <w:p w:rsidR="00675D88" w:rsidRPr="00400EFE" w:rsidRDefault="00675D88">
      <w:pPr>
        <w:pStyle w:val="14"/>
        <w:shd w:val="clear" w:color="auto" w:fill="auto"/>
        <w:spacing w:before="0" w:after="0" w:line="274" w:lineRule="exact"/>
      </w:pPr>
    </w:p>
    <w:p w:rsidR="00675D88" w:rsidRPr="00400EFE" w:rsidRDefault="00675D88">
      <w:pPr>
        <w:pStyle w:val="14"/>
        <w:shd w:val="clear" w:color="auto" w:fill="auto"/>
        <w:spacing w:before="0" w:after="0" w:line="274" w:lineRule="exact"/>
      </w:pPr>
    </w:p>
    <w:p w:rsidR="00A518A2" w:rsidRDefault="00A518A2" w:rsidP="00A518A2">
      <w:pPr>
        <w:pStyle w:val="14"/>
        <w:shd w:val="clear" w:color="auto" w:fill="auto"/>
        <w:spacing w:before="0" w:after="0" w:line="274" w:lineRule="exact"/>
        <w:rPr>
          <w:rStyle w:val="10"/>
          <w:color w:val="000000"/>
        </w:rPr>
      </w:pPr>
    </w:p>
    <w:p w:rsidR="00675D88" w:rsidRPr="00A518A2" w:rsidRDefault="00675D88" w:rsidP="00A518A2">
      <w:pPr>
        <w:pStyle w:val="14"/>
        <w:shd w:val="clear" w:color="auto" w:fill="auto"/>
        <w:spacing w:before="0" w:after="0" w:line="274" w:lineRule="exact"/>
        <w:rPr>
          <w:b w:val="0"/>
        </w:rPr>
      </w:pPr>
      <w:r w:rsidRPr="00400EFE">
        <w:rPr>
          <w:rStyle w:val="10"/>
          <w:color w:val="000000"/>
        </w:rPr>
        <w:t xml:space="preserve">м. </w:t>
      </w:r>
      <w:proofErr w:type="spellStart"/>
      <w:r w:rsidR="00A518A2">
        <w:rPr>
          <w:rStyle w:val="10"/>
          <w:color w:val="000000"/>
        </w:rPr>
        <w:t>Чорноморськ</w:t>
      </w:r>
      <w:proofErr w:type="spellEnd"/>
    </w:p>
    <w:p w:rsidR="00675D88" w:rsidRPr="00A518A2" w:rsidRDefault="00A518A2">
      <w:pPr>
        <w:pStyle w:val="14"/>
        <w:shd w:val="clear" w:color="auto" w:fill="auto"/>
        <w:spacing w:before="0" w:after="0" w:line="274" w:lineRule="exact"/>
        <w:rPr>
          <w:b w:val="0"/>
        </w:rPr>
      </w:pPr>
      <w:r w:rsidRPr="00A518A2">
        <w:rPr>
          <w:b w:val="0"/>
        </w:rPr>
        <w:t>2020 рік</w:t>
      </w:r>
    </w:p>
    <w:p w:rsidR="00675D88" w:rsidRPr="00400EFE" w:rsidRDefault="00675D88">
      <w:pPr>
        <w:pStyle w:val="14"/>
        <w:shd w:val="clear" w:color="auto" w:fill="auto"/>
        <w:spacing w:before="0" w:after="0" w:line="274" w:lineRule="exact"/>
        <w:rPr>
          <w:rStyle w:val="10"/>
          <w:color w:val="000000"/>
        </w:rPr>
      </w:pPr>
      <w:r w:rsidRPr="00400EFE">
        <w:rPr>
          <w:rStyle w:val="10"/>
          <w:color w:val="000000"/>
        </w:rPr>
        <w:lastRenderedPageBreak/>
        <w:t xml:space="preserve">Розділ </w:t>
      </w:r>
      <w:r w:rsidRPr="00400EFE">
        <w:rPr>
          <w:rStyle w:val="10"/>
          <w:color w:val="000000"/>
          <w:lang w:val="en-US"/>
        </w:rPr>
        <w:t>I</w:t>
      </w:r>
    </w:p>
    <w:p w:rsidR="00675D88" w:rsidRPr="00400EFE" w:rsidRDefault="00675D88">
      <w:pPr>
        <w:pStyle w:val="14"/>
        <w:shd w:val="clear" w:color="auto" w:fill="auto"/>
        <w:spacing w:before="0" w:after="0" w:line="274" w:lineRule="exact"/>
      </w:pPr>
      <w:r w:rsidRPr="00400EFE">
        <w:rPr>
          <w:rStyle w:val="10"/>
          <w:color w:val="000000"/>
        </w:rPr>
        <w:t>ЗАГАЛЬНІ ПОЛОЖЕННЯ</w:t>
      </w:r>
      <w:bookmarkEnd w:id="1"/>
    </w:p>
    <w:p w:rsidR="00675D88" w:rsidRPr="00400EFE" w:rsidRDefault="00675D88">
      <w:pPr>
        <w:pStyle w:val="14"/>
        <w:shd w:val="clear" w:color="auto" w:fill="auto"/>
        <w:spacing w:before="0" w:after="0" w:line="274" w:lineRule="exact"/>
      </w:pPr>
    </w:p>
    <w:p w:rsidR="00675D88" w:rsidRPr="00400EFE" w:rsidRDefault="00675D88">
      <w:pPr>
        <w:pStyle w:val="21"/>
        <w:numPr>
          <w:ilvl w:val="0"/>
          <w:numId w:val="1"/>
        </w:numPr>
        <w:shd w:val="clear" w:color="auto" w:fill="auto"/>
        <w:tabs>
          <w:tab w:val="left" w:pos="284"/>
        </w:tabs>
        <w:spacing w:after="120" w:line="276" w:lineRule="auto"/>
        <w:jc w:val="both"/>
      </w:pPr>
      <w:r w:rsidRPr="00400EFE">
        <w:t xml:space="preserve">Порядок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proofErr w:type="spellStart"/>
      <w:r w:rsidR="00A518A2">
        <w:t>ПрАТ</w:t>
      </w:r>
      <w:proofErr w:type="spellEnd"/>
      <w:r w:rsidR="00A518A2">
        <w:t xml:space="preserve"> «Антарктика»</w:t>
      </w:r>
      <w:r w:rsidRPr="00400EFE">
        <w:t xml:space="preserve"> (далі по тексту – Порядок) розроблений на виконання вимог Закону України «Про аудит фінансової звітності та аудиторську діяльність» №2258-VIII від 21.12.2017</w:t>
      </w:r>
      <w:r w:rsidR="00FC1773" w:rsidRPr="00400EFE">
        <w:t xml:space="preserve"> </w:t>
      </w:r>
      <w:r w:rsidRPr="00400EFE">
        <w:t xml:space="preserve">р. (далі по тексту – Закон) 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proofErr w:type="spellStart"/>
      <w:r w:rsidR="00A518A2">
        <w:t>ПрАТ</w:t>
      </w:r>
      <w:proofErr w:type="spellEnd"/>
      <w:r w:rsidR="00A518A2">
        <w:t xml:space="preserve"> «Антарктика»</w:t>
      </w:r>
      <w:r w:rsidR="00A518A2" w:rsidRPr="00400EFE">
        <w:t xml:space="preserve"> </w:t>
      </w:r>
      <w:r w:rsidRPr="00400EFE">
        <w:t xml:space="preserve"> (далі по тексту – Конкурс).</w:t>
      </w:r>
    </w:p>
    <w:p w:rsidR="00675D88" w:rsidRPr="00400EFE" w:rsidRDefault="00675D88">
      <w:pPr>
        <w:pStyle w:val="21"/>
        <w:numPr>
          <w:ilvl w:val="0"/>
          <w:numId w:val="1"/>
        </w:numPr>
        <w:shd w:val="clear" w:color="auto" w:fill="auto"/>
        <w:tabs>
          <w:tab w:val="left" w:pos="426"/>
        </w:tabs>
        <w:spacing w:after="0" w:line="276" w:lineRule="auto"/>
        <w:ind w:left="426" w:hanging="426"/>
        <w:jc w:val="both"/>
        <w:rPr>
          <w:b/>
        </w:rPr>
      </w:pPr>
      <w:r w:rsidRPr="00400EFE">
        <w:t>У цьому Порядку терміни вживаються в такому значенні:</w:t>
      </w:r>
    </w:p>
    <w:p w:rsidR="00675D88" w:rsidRPr="00400EFE" w:rsidRDefault="00675D88">
      <w:pPr>
        <w:pStyle w:val="21"/>
        <w:tabs>
          <w:tab w:val="left" w:pos="426"/>
        </w:tabs>
        <w:spacing w:after="120"/>
        <w:jc w:val="both"/>
        <w:rPr>
          <w:b/>
        </w:rPr>
      </w:pPr>
      <w:r w:rsidRPr="00400EFE">
        <w:rPr>
          <w:b/>
        </w:rPr>
        <w:t>Аудиторський Комітет</w:t>
      </w:r>
      <w:r w:rsidRPr="00400EFE">
        <w:t xml:space="preserve"> - </w:t>
      </w:r>
      <w:r w:rsidRPr="00400EFE">
        <w:rPr>
          <w:color w:val="000000"/>
        </w:rPr>
        <w:t>постійно діючий консультативний робочий орган, створений з метою нагляду за процесом підготовки публічної інформації, моніторингу ключових операцій та фінансових показників, відбору зовнішніх аудиторів та контролю якості їх роботи, координування роботи різних служб та підрозділів із метою мінімізації ризиків для бізнесу і захисту прав акціонерів та інвесторів компанії.</w:t>
      </w:r>
    </w:p>
    <w:p w:rsidR="00675D88" w:rsidRPr="00400EFE" w:rsidRDefault="00675D88">
      <w:pPr>
        <w:pStyle w:val="21"/>
        <w:tabs>
          <w:tab w:val="left" w:pos="426"/>
        </w:tabs>
        <w:spacing w:after="120"/>
        <w:jc w:val="both"/>
        <w:rPr>
          <w:b/>
        </w:rPr>
      </w:pPr>
      <w:r w:rsidRPr="00400EFE">
        <w:rPr>
          <w:b/>
        </w:rPr>
        <w:t>конкурсна пропозиція</w:t>
      </w:r>
      <w:r w:rsidRPr="00400EFE">
        <w:t xml:space="preserve"> - пропозиція учасника конкурсу щодо строку виконання та вартості</w:t>
      </w:r>
      <w:r w:rsidRPr="00400EFE">
        <w:rPr>
          <w:lang w:val="ru-RU"/>
        </w:rPr>
        <w:t xml:space="preserve"> </w:t>
      </w:r>
      <w:r w:rsidRPr="00400EFE">
        <w:t>послуг;</w:t>
      </w:r>
    </w:p>
    <w:p w:rsidR="00675D88" w:rsidRPr="00400EFE" w:rsidRDefault="00675D88">
      <w:pPr>
        <w:pStyle w:val="21"/>
        <w:tabs>
          <w:tab w:val="left" w:pos="426"/>
        </w:tabs>
        <w:spacing w:after="120"/>
        <w:jc w:val="both"/>
        <w:rPr>
          <w:b/>
        </w:rPr>
      </w:pPr>
      <w:r w:rsidRPr="00400EFE">
        <w:rPr>
          <w:b/>
        </w:rPr>
        <w:t>тендерна документація</w:t>
      </w:r>
      <w:r w:rsidRPr="00400EFE">
        <w:t xml:space="preserve"> - документація щодо умов проведення конкурсу, що розробляється та затверджується замовником;</w:t>
      </w:r>
    </w:p>
    <w:p w:rsidR="00675D88" w:rsidRPr="00400EFE" w:rsidRDefault="00675D88">
      <w:pPr>
        <w:pStyle w:val="21"/>
        <w:tabs>
          <w:tab w:val="left" w:pos="426"/>
        </w:tabs>
        <w:spacing w:after="120"/>
        <w:jc w:val="both"/>
      </w:pPr>
      <w:r w:rsidRPr="00400EFE">
        <w:rPr>
          <w:b/>
        </w:rPr>
        <w:t>учасник конкурсу</w:t>
      </w:r>
      <w:r w:rsidRPr="00400EFE">
        <w:t xml:space="preserve"> - претендент, який подав документи, що відповідають умовам конкурсу, та якого допущено до участі в конкурсі.</w:t>
      </w:r>
    </w:p>
    <w:p w:rsidR="00675D88" w:rsidRPr="00400EFE" w:rsidRDefault="00675D88">
      <w:pPr>
        <w:pStyle w:val="21"/>
        <w:tabs>
          <w:tab w:val="left" w:pos="426"/>
        </w:tabs>
        <w:spacing w:after="120"/>
        <w:jc w:val="both"/>
      </w:pPr>
      <w:r w:rsidRPr="00400EFE">
        <w:t>3. Інші терміни, наведені в цьому Порядку, зокрема, «аудитор», «суб’єкт аудиторської діяльності», «аудиторська діяльність», «аудит фінансової звітності», «підприємства, що становлять суспільний інтерес» вживаються у значеннях, наведених у Законі України «Про аудит фінансової звітності та аудиторську діяльність», Законі України «Про бухгалтерський облік та фінансову звітність в Україні» та інших нормативно-правових актах, які регулюють відносини, що виникають при провадженні аудиторської діяльності.</w:t>
      </w:r>
    </w:p>
    <w:p w:rsidR="00675D88" w:rsidRPr="00400EFE" w:rsidRDefault="00675D88">
      <w:pPr>
        <w:pStyle w:val="21"/>
        <w:tabs>
          <w:tab w:val="left" w:pos="426"/>
        </w:tabs>
        <w:spacing w:after="120"/>
        <w:jc w:val="both"/>
      </w:pPr>
      <w:r w:rsidRPr="00400EFE">
        <w:t xml:space="preserve">4. Основним завданням з обов'язкового аудиту фінансової звітності </w:t>
      </w:r>
      <w:proofErr w:type="spellStart"/>
      <w:r w:rsidR="00A518A2">
        <w:t>ПрАТ</w:t>
      </w:r>
      <w:proofErr w:type="spellEnd"/>
      <w:r w:rsidR="00A518A2">
        <w:t xml:space="preserve"> «Антарктика»</w:t>
      </w:r>
      <w:r w:rsidR="00A518A2" w:rsidRPr="00400EFE">
        <w:t xml:space="preserve"> </w:t>
      </w:r>
      <w:r w:rsidRPr="00400EFE">
        <w:t xml:space="preserve">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зазначені дату, примітки до фінансової звітності та звіт про управління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p w:rsidR="00675D88" w:rsidRPr="00400EFE" w:rsidRDefault="00675D88">
      <w:pPr>
        <w:pStyle w:val="21"/>
        <w:tabs>
          <w:tab w:val="left" w:pos="426"/>
        </w:tabs>
        <w:spacing w:after="120"/>
        <w:jc w:val="both"/>
      </w:pPr>
      <w:r w:rsidRPr="00400EFE">
        <w:t>Тендерна документація може містити додаткові завдання, які повинен виконати суб’єкт аудиторської діяльності при проведенні аудиту.</w:t>
      </w:r>
    </w:p>
    <w:p w:rsidR="00675D88" w:rsidRPr="00400EFE" w:rsidRDefault="00675D88">
      <w:pPr>
        <w:pStyle w:val="21"/>
        <w:tabs>
          <w:tab w:val="left" w:pos="426"/>
        </w:tabs>
        <w:spacing w:after="0"/>
        <w:jc w:val="both"/>
      </w:pPr>
      <w:r w:rsidRPr="00400EFE">
        <w:t>5. Відбір суб'єктів аудиторської діяльності здійснюється за такими принципами:</w:t>
      </w:r>
    </w:p>
    <w:p w:rsidR="00675D88" w:rsidRPr="00400EFE" w:rsidRDefault="00675D88">
      <w:pPr>
        <w:pStyle w:val="21"/>
        <w:tabs>
          <w:tab w:val="left" w:pos="426"/>
        </w:tabs>
        <w:spacing w:after="0" w:line="360" w:lineRule="auto"/>
        <w:jc w:val="both"/>
      </w:pPr>
      <w:r w:rsidRPr="00400EFE">
        <w:t>- відкритість та прозорість конкурсу;</w:t>
      </w:r>
    </w:p>
    <w:p w:rsidR="00675D88" w:rsidRPr="00400EFE" w:rsidRDefault="00675D88">
      <w:pPr>
        <w:pStyle w:val="21"/>
        <w:tabs>
          <w:tab w:val="left" w:pos="426"/>
        </w:tabs>
        <w:spacing w:after="0" w:line="360" w:lineRule="auto"/>
        <w:jc w:val="both"/>
      </w:pPr>
      <w:r w:rsidRPr="00400EFE">
        <w:t>- максимальна економія та ефективність;</w:t>
      </w:r>
    </w:p>
    <w:p w:rsidR="00675D88" w:rsidRPr="00400EFE" w:rsidRDefault="00675D88">
      <w:pPr>
        <w:pStyle w:val="21"/>
        <w:tabs>
          <w:tab w:val="left" w:pos="426"/>
        </w:tabs>
        <w:spacing w:after="0" w:line="360" w:lineRule="auto"/>
        <w:jc w:val="both"/>
      </w:pPr>
      <w:r w:rsidRPr="00400EFE">
        <w:t>- добросовісна конкуренція серед учасників;</w:t>
      </w:r>
    </w:p>
    <w:p w:rsidR="00675D88" w:rsidRPr="00400EFE" w:rsidRDefault="00675D88">
      <w:pPr>
        <w:pStyle w:val="21"/>
        <w:tabs>
          <w:tab w:val="left" w:pos="426"/>
        </w:tabs>
        <w:spacing w:after="0" w:line="360" w:lineRule="auto"/>
        <w:jc w:val="both"/>
      </w:pPr>
      <w:r w:rsidRPr="00400EFE">
        <w:t>- недискримінація учасників;</w:t>
      </w:r>
    </w:p>
    <w:p w:rsidR="00675D88" w:rsidRPr="00400EFE" w:rsidRDefault="00675D88">
      <w:pPr>
        <w:pStyle w:val="21"/>
        <w:tabs>
          <w:tab w:val="left" w:pos="426"/>
        </w:tabs>
        <w:spacing w:after="0" w:line="360" w:lineRule="auto"/>
        <w:jc w:val="both"/>
      </w:pPr>
      <w:r w:rsidRPr="00400EFE">
        <w:t>- об’єктивна та неупереджена оцінка конкурсних пропозицій;</w:t>
      </w:r>
    </w:p>
    <w:p w:rsidR="00675D88" w:rsidRPr="00400EFE" w:rsidRDefault="00675D88">
      <w:pPr>
        <w:pStyle w:val="21"/>
        <w:tabs>
          <w:tab w:val="left" w:pos="426"/>
        </w:tabs>
        <w:spacing w:after="0" w:line="360" w:lineRule="auto"/>
        <w:jc w:val="both"/>
      </w:pPr>
      <w:r w:rsidRPr="00400EFE">
        <w:t>- запобігання корупційним діям і зловживанням.</w:t>
      </w:r>
    </w:p>
    <w:p w:rsidR="00675D88" w:rsidRPr="00400EFE" w:rsidRDefault="00675D88">
      <w:pPr>
        <w:pStyle w:val="21"/>
        <w:tabs>
          <w:tab w:val="left" w:pos="426"/>
        </w:tabs>
        <w:spacing w:after="120"/>
        <w:jc w:val="both"/>
      </w:pPr>
      <w:r w:rsidRPr="00400EFE">
        <w:lastRenderedPageBreak/>
        <w:t>6. Товариство забезпечує вільний доступ усіх учасників до участі у конкурсі відповідно до цього Порядку. Замовник не може встановлювати дискримінаційні вимоги до учасників конкурсу.</w:t>
      </w:r>
    </w:p>
    <w:p w:rsidR="00675D88" w:rsidRPr="00400EFE" w:rsidRDefault="00675D88">
      <w:pPr>
        <w:pStyle w:val="21"/>
        <w:tabs>
          <w:tab w:val="left" w:pos="426"/>
        </w:tabs>
        <w:spacing w:after="0"/>
        <w:jc w:val="both"/>
      </w:pPr>
      <w:r w:rsidRPr="00400EFE">
        <w:t>7. Відповідальним за проведення Конкурсу (тендеру) є Аудиторський Комітет.</w:t>
      </w:r>
    </w:p>
    <w:p w:rsidR="00675D88" w:rsidRPr="00400EFE" w:rsidRDefault="00675D88">
      <w:pPr>
        <w:pStyle w:val="21"/>
        <w:tabs>
          <w:tab w:val="left" w:pos="426"/>
        </w:tabs>
        <w:spacing w:after="0"/>
        <w:jc w:val="both"/>
      </w:pPr>
      <w:r w:rsidRPr="00400EFE">
        <w:t xml:space="preserve">Аудиторський Комітет здійснює свою діяльність відповідно до Закону України «Про аудит фінансової звітності та аудиторську діяльність» №2258-VIII від 21.12.2017р. та Положення про Аудиторський Комітет. </w:t>
      </w:r>
    </w:p>
    <w:p w:rsidR="00675D88" w:rsidRPr="00400EFE" w:rsidRDefault="00675D88">
      <w:pPr>
        <w:pStyle w:val="21"/>
        <w:tabs>
          <w:tab w:val="left" w:pos="426"/>
        </w:tabs>
        <w:spacing w:after="0"/>
        <w:jc w:val="both"/>
      </w:pPr>
      <w:r w:rsidRPr="00400EFE">
        <w:t>8.</w:t>
      </w:r>
      <w:r w:rsidR="008D30E2" w:rsidRPr="008D30E2">
        <w:t xml:space="preserve"> </w:t>
      </w:r>
      <w:proofErr w:type="spellStart"/>
      <w:r w:rsidR="008D30E2">
        <w:t>ПрАТ</w:t>
      </w:r>
      <w:proofErr w:type="spellEnd"/>
      <w:r w:rsidR="008D30E2">
        <w:t xml:space="preserve"> «Антарктика»</w:t>
      </w:r>
      <w:r w:rsidR="008D30E2" w:rsidRPr="00400EFE">
        <w:t xml:space="preserve"> </w:t>
      </w:r>
      <w:r w:rsidRPr="00400EFE">
        <w:t xml:space="preserve">призначає суб'єкта аудиторської діяльності для виконання першого завдання з аудиту фінансової звітності щонайменше на один рік. Строк виконання такого завдання може бути продовжено. При </w:t>
      </w:r>
      <w:r w:rsidR="008D30E2" w:rsidRPr="00400EFE">
        <w:t>цьому</w:t>
      </w:r>
      <w:r w:rsidRPr="00400EFE">
        <w:t xml:space="preserve"> безперервна тривалість виконання завдання з обов'язкового аудиту фінансової звітності для суб'єктів аудиторської діяльності не може перевищувати 10 років.</w:t>
      </w:r>
    </w:p>
    <w:p w:rsidR="00675D88" w:rsidRPr="00400EFE" w:rsidRDefault="00675D88">
      <w:pPr>
        <w:pStyle w:val="21"/>
        <w:tabs>
          <w:tab w:val="left" w:pos="426"/>
        </w:tabs>
        <w:spacing w:after="0"/>
        <w:jc w:val="both"/>
      </w:pPr>
      <w:r w:rsidRPr="00400EFE">
        <w:t xml:space="preserve">9.Після закінчення строку </w:t>
      </w:r>
      <w:r w:rsidR="008D30E2" w:rsidRPr="00400EFE">
        <w:t>максимальної</w:t>
      </w:r>
      <w:r w:rsidRPr="00400EFE">
        <w:t xml:space="preserve"> тривалості виконання завдання з  обов'язкового аудиту фінансової звітності або після закінчення строку тривалості виконання завдання, продовженого до 10 років,  суб'єкт аудиторської діяльності або у відповідних випадках члени його мережі не повинні надавати послуги з обов'язкового аудиту фінансової звітності протягом наступних чотирьох років.</w:t>
      </w:r>
    </w:p>
    <w:p w:rsidR="00675D88" w:rsidRPr="00400EFE" w:rsidRDefault="00675D88">
      <w:pPr>
        <w:pStyle w:val="21"/>
        <w:tabs>
          <w:tab w:val="left" w:pos="426"/>
        </w:tabs>
        <w:spacing w:after="0"/>
        <w:jc w:val="both"/>
      </w:pPr>
      <w:r w:rsidRPr="00400EFE">
        <w:t xml:space="preserve">10.Максимальна тривалість виконання завдання з обов'язкового аудиту фінансової звітності може бути продовжена, але не більше ніж на 10 років тільки за рекомендацією Аудиторського комітету  Правлінню </w:t>
      </w:r>
      <w:proofErr w:type="spellStart"/>
      <w:r w:rsidR="008D30E2">
        <w:t>ПрАТ</w:t>
      </w:r>
      <w:proofErr w:type="spellEnd"/>
      <w:r w:rsidR="008D30E2">
        <w:t xml:space="preserve"> «Антарктика»</w:t>
      </w:r>
      <w:r w:rsidRPr="00400EFE">
        <w:t>, яке в свою чергу пропонує Загальним Зборам А</w:t>
      </w:r>
      <w:r w:rsidR="00751817" w:rsidRPr="00400EFE">
        <w:t>к</w:t>
      </w:r>
      <w:r w:rsidRPr="00400EFE">
        <w:t>ціонерів продовжити виконання завдання і ця пропозиція схвалюється.</w:t>
      </w:r>
    </w:p>
    <w:p w:rsidR="00675D88" w:rsidRPr="00400EFE" w:rsidRDefault="00675D88">
      <w:pPr>
        <w:pStyle w:val="21"/>
        <w:tabs>
          <w:tab w:val="left" w:pos="426"/>
        </w:tabs>
        <w:spacing w:after="0"/>
        <w:jc w:val="both"/>
      </w:pPr>
    </w:p>
    <w:p w:rsidR="00675D88" w:rsidRPr="00400EFE" w:rsidRDefault="00675D88">
      <w:pPr>
        <w:pStyle w:val="21"/>
        <w:tabs>
          <w:tab w:val="left" w:pos="426"/>
        </w:tabs>
        <w:spacing w:after="120" w:line="276" w:lineRule="auto"/>
        <w:jc w:val="center"/>
        <w:rPr>
          <w:b/>
        </w:rPr>
      </w:pPr>
      <w:r w:rsidRPr="00400EFE">
        <w:rPr>
          <w:b/>
        </w:rPr>
        <w:t>Розділ II</w:t>
      </w:r>
    </w:p>
    <w:p w:rsidR="00675D88" w:rsidRPr="00400EFE" w:rsidRDefault="00675D88">
      <w:pPr>
        <w:pStyle w:val="21"/>
        <w:tabs>
          <w:tab w:val="left" w:pos="426"/>
        </w:tabs>
        <w:spacing w:after="283" w:line="276" w:lineRule="auto"/>
        <w:jc w:val="center"/>
      </w:pPr>
      <w:r w:rsidRPr="00400EFE">
        <w:rPr>
          <w:b/>
        </w:rPr>
        <w:t>Критерії залучення суб’єктів аудиторської діяльності до участі в конкурсі</w:t>
      </w:r>
    </w:p>
    <w:p w:rsidR="00675D88" w:rsidRPr="00400EFE" w:rsidRDefault="00675D88">
      <w:pPr>
        <w:pStyle w:val="21"/>
        <w:tabs>
          <w:tab w:val="left" w:pos="426"/>
        </w:tabs>
        <w:spacing w:after="120" w:line="276" w:lineRule="auto"/>
        <w:jc w:val="both"/>
      </w:pPr>
      <w:r w:rsidRPr="00400EFE">
        <w:t>1. 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«Про аудит фінансової звітності та аудиторську діяльність», та які:</w:t>
      </w:r>
    </w:p>
    <w:p w:rsidR="00675D88" w:rsidRPr="00400EFE" w:rsidRDefault="00675D88">
      <w:pPr>
        <w:pStyle w:val="21"/>
        <w:tabs>
          <w:tab w:val="left" w:pos="426"/>
        </w:tabs>
        <w:spacing w:after="120" w:line="276" w:lineRule="auto"/>
        <w:jc w:val="both"/>
      </w:pPr>
      <w:r w:rsidRPr="00400EFE">
        <w:t>- відповідають встановленим Законом вимогам, які можуть надавати послуги з обов'язкового</w:t>
      </w:r>
      <w:r w:rsidRPr="00400EFE">
        <w:rPr>
          <w:lang w:val="ru-RU"/>
        </w:rPr>
        <w:t xml:space="preserve"> </w:t>
      </w:r>
      <w:r w:rsidRPr="00400EFE">
        <w:t>аудиту фінансової звітності підприємств, що становлять суспільний інтерес;</w:t>
      </w:r>
    </w:p>
    <w:p w:rsidR="00675D88" w:rsidRPr="00400EFE" w:rsidRDefault="00675D88">
      <w:pPr>
        <w:pStyle w:val="21"/>
        <w:tabs>
          <w:tab w:val="left" w:pos="426"/>
        </w:tabs>
        <w:spacing w:after="120" w:line="276" w:lineRule="auto"/>
        <w:jc w:val="both"/>
      </w:pPr>
      <w:r w:rsidRPr="00400EFE">
        <w:t>- включені до відповідного розділу Реєстру аудиторів та суб'єктів аудиторської діяльності;</w:t>
      </w:r>
    </w:p>
    <w:p w:rsidR="00675D88" w:rsidRPr="00400EFE" w:rsidRDefault="00675D88">
      <w:pPr>
        <w:pStyle w:val="21"/>
        <w:tabs>
          <w:tab w:val="left" w:pos="426"/>
        </w:tabs>
        <w:spacing w:after="120" w:line="276" w:lineRule="auto"/>
        <w:jc w:val="both"/>
      </w:pPr>
      <w:r w:rsidRPr="00400EFE">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675D88" w:rsidRPr="00400EFE" w:rsidRDefault="00675D88">
      <w:pPr>
        <w:pStyle w:val="21"/>
        <w:tabs>
          <w:tab w:val="left" w:pos="426"/>
        </w:tabs>
        <w:spacing w:after="120" w:line="276" w:lineRule="auto"/>
        <w:jc w:val="both"/>
      </w:pPr>
      <w:r w:rsidRPr="00400EFE">
        <w:t>- не мають обмежень, пов'язаних з тривалістю надання послуг Товариству;</w:t>
      </w:r>
    </w:p>
    <w:p w:rsidR="00675D88" w:rsidRPr="00400EFE" w:rsidRDefault="00675D88">
      <w:pPr>
        <w:pStyle w:val="21"/>
        <w:tabs>
          <w:tab w:val="left" w:pos="426"/>
        </w:tabs>
        <w:spacing w:after="120" w:line="276" w:lineRule="auto"/>
        <w:jc w:val="both"/>
      </w:pPr>
      <w:r w:rsidRPr="00400EFE">
        <w:t>- можуть забезпечити достатній рівень кваліфікації та досвіду аудиторів і персоналу, який</w:t>
      </w:r>
      <w:r w:rsidRPr="00400EFE">
        <w:rPr>
          <w:lang w:val="ru-RU"/>
        </w:rPr>
        <w:t xml:space="preserve"> </w:t>
      </w:r>
      <w:r w:rsidRPr="00400EFE">
        <w:t>залучається до надання послуг відповідно до міжнародних стандартів аудиту;</w:t>
      </w:r>
    </w:p>
    <w:p w:rsidR="00675D88" w:rsidRPr="00400EFE" w:rsidRDefault="00675D88">
      <w:pPr>
        <w:pStyle w:val="21"/>
        <w:tabs>
          <w:tab w:val="left" w:pos="426"/>
        </w:tabs>
        <w:spacing w:after="120" w:line="276" w:lineRule="auto"/>
        <w:jc w:val="both"/>
      </w:pPr>
      <w:r w:rsidRPr="00400EFE">
        <w:t>-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675D88" w:rsidRPr="00400EFE" w:rsidRDefault="00675D88">
      <w:pPr>
        <w:pStyle w:val="21"/>
        <w:tabs>
          <w:tab w:val="left" w:pos="426"/>
        </w:tabs>
        <w:spacing w:after="120" w:line="276" w:lineRule="auto"/>
        <w:jc w:val="both"/>
      </w:pPr>
      <w:r w:rsidRPr="00400EFE">
        <w:t xml:space="preserve">- пройшли перевірку контролю якості аудиторських послуг, здійснену у відповідності до </w:t>
      </w:r>
      <w:r w:rsidRPr="00400EFE">
        <w:lastRenderedPageBreak/>
        <w:t>вимог</w:t>
      </w:r>
      <w:r w:rsidRPr="00400EFE">
        <w:rPr>
          <w:lang w:val="ru-RU"/>
        </w:rPr>
        <w:t xml:space="preserve"> </w:t>
      </w:r>
      <w:r w:rsidRPr="00400EFE">
        <w:t>чинного законодавства;</w:t>
      </w:r>
    </w:p>
    <w:p w:rsidR="00675D88" w:rsidRPr="00400EFE" w:rsidRDefault="00675D88">
      <w:pPr>
        <w:pStyle w:val="21"/>
        <w:tabs>
          <w:tab w:val="left" w:pos="426"/>
        </w:tabs>
        <w:spacing w:after="120" w:line="276" w:lineRule="auto"/>
        <w:jc w:val="both"/>
      </w:pPr>
      <w:r w:rsidRPr="00400EFE">
        <w:t>- мають чинний договір страхування цивільно-правової відповідальності перед третіми</w:t>
      </w:r>
      <w:r w:rsidRPr="00400EFE">
        <w:rPr>
          <w:lang w:val="ru-RU"/>
        </w:rPr>
        <w:t xml:space="preserve"> </w:t>
      </w:r>
      <w:r w:rsidRPr="00400EFE">
        <w:t>особами, укладений відповідно до положень чинного законодавства.</w:t>
      </w:r>
    </w:p>
    <w:p w:rsidR="00675D88" w:rsidRPr="00400EFE" w:rsidRDefault="00675D88">
      <w:pPr>
        <w:pStyle w:val="21"/>
        <w:tabs>
          <w:tab w:val="left" w:pos="426"/>
        </w:tabs>
        <w:spacing w:after="283" w:line="276" w:lineRule="auto"/>
        <w:jc w:val="both"/>
        <w:rPr>
          <w:b/>
        </w:rPr>
      </w:pPr>
      <w:r w:rsidRPr="00400EFE">
        <w:t>2. Критерії залучення суб’єктів аудиторської діяльності та вимоги до них конкретизуються в</w:t>
      </w:r>
      <w:r w:rsidRPr="00400EFE">
        <w:rPr>
          <w:lang w:val="ru-RU"/>
        </w:rPr>
        <w:t xml:space="preserve"> </w:t>
      </w:r>
      <w:r w:rsidRPr="00400EFE">
        <w:t>тендерній документації.</w:t>
      </w:r>
    </w:p>
    <w:p w:rsidR="00675D88" w:rsidRPr="00400EFE" w:rsidRDefault="00675D88">
      <w:pPr>
        <w:pStyle w:val="21"/>
        <w:tabs>
          <w:tab w:val="left" w:pos="426"/>
        </w:tabs>
        <w:spacing w:after="283" w:line="276" w:lineRule="auto"/>
        <w:jc w:val="center"/>
        <w:rPr>
          <w:b/>
        </w:rPr>
      </w:pPr>
    </w:p>
    <w:p w:rsidR="00675D88" w:rsidRPr="00400EFE" w:rsidRDefault="00675D88">
      <w:pPr>
        <w:pStyle w:val="21"/>
        <w:tabs>
          <w:tab w:val="left" w:pos="426"/>
        </w:tabs>
        <w:spacing w:after="120" w:line="276" w:lineRule="auto"/>
        <w:jc w:val="center"/>
        <w:rPr>
          <w:b/>
        </w:rPr>
      </w:pPr>
      <w:r w:rsidRPr="00400EFE">
        <w:rPr>
          <w:b/>
        </w:rPr>
        <w:t>Розділ III</w:t>
      </w:r>
    </w:p>
    <w:p w:rsidR="00675D88" w:rsidRPr="00400EFE" w:rsidRDefault="00675D88">
      <w:pPr>
        <w:pStyle w:val="21"/>
        <w:tabs>
          <w:tab w:val="left" w:pos="426"/>
        </w:tabs>
        <w:spacing w:after="283" w:line="276" w:lineRule="auto"/>
        <w:jc w:val="center"/>
      </w:pPr>
      <w:r w:rsidRPr="00400EFE">
        <w:rPr>
          <w:b/>
        </w:rPr>
        <w:t>Підготовка до проведення конкурсу</w:t>
      </w:r>
    </w:p>
    <w:p w:rsidR="00675D88" w:rsidRPr="00400EFE" w:rsidRDefault="00675D88">
      <w:pPr>
        <w:pStyle w:val="21"/>
        <w:tabs>
          <w:tab w:val="left" w:pos="426"/>
        </w:tabs>
        <w:spacing w:after="120" w:line="276" w:lineRule="auto"/>
        <w:jc w:val="both"/>
      </w:pPr>
      <w:r w:rsidRPr="00400EFE">
        <w:t>1. Інформаційне оголошення про проведення конкурсу має містити:</w:t>
      </w:r>
    </w:p>
    <w:p w:rsidR="00675D88" w:rsidRPr="00400EFE" w:rsidRDefault="00675D88">
      <w:pPr>
        <w:pStyle w:val="21"/>
        <w:tabs>
          <w:tab w:val="left" w:pos="426"/>
        </w:tabs>
        <w:spacing w:after="120" w:line="276" w:lineRule="auto"/>
        <w:jc w:val="both"/>
      </w:pPr>
      <w:r w:rsidRPr="00400EFE">
        <w:t>- реквізити Замовника (найменування, почтова адреса, телефон, адреса електронної пошти);</w:t>
      </w:r>
    </w:p>
    <w:p w:rsidR="00675D88" w:rsidRPr="00400EFE" w:rsidRDefault="00675D88">
      <w:pPr>
        <w:pStyle w:val="21"/>
        <w:tabs>
          <w:tab w:val="left" w:pos="426"/>
        </w:tabs>
        <w:spacing w:after="120" w:line="276" w:lineRule="auto"/>
        <w:jc w:val="both"/>
      </w:pPr>
      <w:r w:rsidRPr="00400EFE">
        <w:t>- кінцевий строк (дата та час) подання конкурсних пропозицій з підтверджуючими документами;</w:t>
      </w:r>
    </w:p>
    <w:p w:rsidR="00675D88" w:rsidRPr="00400EFE" w:rsidRDefault="00675D88">
      <w:pPr>
        <w:pStyle w:val="21"/>
        <w:tabs>
          <w:tab w:val="left" w:pos="426"/>
        </w:tabs>
        <w:spacing w:after="120" w:line="276" w:lineRule="auto"/>
        <w:jc w:val="both"/>
      </w:pPr>
      <w:r w:rsidRPr="00400EFE">
        <w:t>- відомості про предмет  перевірки;</w:t>
      </w:r>
    </w:p>
    <w:p w:rsidR="00675D88" w:rsidRPr="00400EFE" w:rsidRDefault="00675D88">
      <w:pPr>
        <w:pStyle w:val="21"/>
        <w:tabs>
          <w:tab w:val="left" w:pos="426"/>
        </w:tabs>
        <w:spacing w:after="120" w:line="276" w:lineRule="auto"/>
        <w:jc w:val="both"/>
      </w:pPr>
      <w:r w:rsidRPr="00400EFE">
        <w:t>- строк надання послуг;</w:t>
      </w:r>
    </w:p>
    <w:p w:rsidR="00675D88" w:rsidRPr="00400EFE" w:rsidRDefault="00675D88">
      <w:pPr>
        <w:pStyle w:val="21"/>
        <w:tabs>
          <w:tab w:val="left" w:pos="426"/>
        </w:tabs>
        <w:spacing w:after="120" w:line="276" w:lineRule="auto"/>
        <w:jc w:val="both"/>
      </w:pPr>
      <w:r w:rsidRPr="00400EFE">
        <w:t>- посилання на веб-сайт Замовника, на якому розміщено тендерну документацію;</w:t>
      </w:r>
    </w:p>
    <w:p w:rsidR="00675D88" w:rsidRPr="00400EFE" w:rsidRDefault="00675D88">
      <w:pPr>
        <w:pStyle w:val="21"/>
        <w:tabs>
          <w:tab w:val="left" w:pos="426"/>
        </w:tabs>
        <w:spacing w:after="120" w:line="276" w:lineRule="auto"/>
        <w:jc w:val="both"/>
      </w:pPr>
      <w:r w:rsidRPr="00400EFE">
        <w:t>- порядок подання конкурсних пропозицій претендентами;</w:t>
      </w:r>
    </w:p>
    <w:p w:rsidR="00675D88" w:rsidRPr="00400EFE" w:rsidRDefault="00675D88">
      <w:pPr>
        <w:pStyle w:val="21"/>
        <w:tabs>
          <w:tab w:val="left" w:pos="426"/>
        </w:tabs>
        <w:spacing w:after="120" w:line="276" w:lineRule="auto"/>
        <w:jc w:val="both"/>
        <w:rPr>
          <w:color w:val="000000"/>
          <w:shd w:val="clear" w:color="auto" w:fill="FFFFFF"/>
        </w:rPr>
      </w:pPr>
      <w:r w:rsidRPr="00400EFE">
        <w:t>- відомості про контактні дані  Аудиторського Комітету.</w:t>
      </w:r>
    </w:p>
    <w:p w:rsidR="00675D88" w:rsidRPr="00400EFE" w:rsidRDefault="00675D88">
      <w:pPr>
        <w:pStyle w:val="21"/>
        <w:tabs>
          <w:tab w:val="left" w:pos="426"/>
        </w:tabs>
        <w:spacing w:after="283" w:line="276" w:lineRule="auto"/>
        <w:jc w:val="both"/>
        <w:rPr>
          <w:b/>
        </w:rPr>
      </w:pPr>
      <w:r w:rsidRPr="00400EFE">
        <w:rPr>
          <w:color w:val="000000"/>
          <w:shd w:val="clear" w:color="auto" w:fill="FFFFFF"/>
        </w:rPr>
        <w:t xml:space="preserve">2.Суб’єкти аудиторської діяльності, які виявили бажання брати участь у конкурсі, можуть ознайомитися  з інформацією про підприємство на </w:t>
      </w:r>
      <w:proofErr w:type="spellStart"/>
      <w:r w:rsidRPr="00400EFE">
        <w:rPr>
          <w:color w:val="000000"/>
          <w:shd w:val="clear" w:color="auto" w:fill="FFFFFF"/>
        </w:rPr>
        <w:t>веб-сайті</w:t>
      </w:r>
      <w:proofErr w:type="spellEnd"/>
      <w:r w:rsidRPr="00400EFE">
        <w:rPr>
          <w:color w:val="000000"/>
          <w:shd w:val="clear" w:color="auto" w:fill="FFFFFF"/>
        </w:rPr>
        <w:t xml:space="preserve">  </w:t>
      </w:r>
      <w:proofErr w:type="spellStart"/>
      <w:r w:rsidR="00C808E5">
        <w:t>ПрАТ</w:t>
      </w:r>
      <w:proofErr w:type="spellEnd"/>
      <w:r w:rsidR="00C808E5">
        <w:t xml:space="preserve"> «Антарктика»</w:t>
      </w:r>
      <w:r w:rsidRPr="00400EFE">
        <w:rPr>
          <w:color w:val="000000"/>
          <w:shd w:val="clear" w:color="auto" w:fill="FFFFFF"/>
        </w:rPr>
        <w:t>.</w:t>
      </w:r>
    </w:p>
    <w:p w:rsidR="00675D88" w:rsidRPr="00400EFE" w:rsidRDefault="00675D88">
      <w:pPr>
        <w:pStyle w:val="21"/>
        <w:tabs>
          <w:tab w:val="left" w:pos="426"/>
        </w:tabs>
        <w:spacing w:after="120" w:line="276" w:lineRule="auto"/>
        <w:jc w:val="center"/>
        <w:rPr>
          <w:b/>
        </w:rPr>
      </w:pPr>
      <w:r w:rsidRPr="00400EFE">
        <w:rPr>
          <w:b/>
        </w:rPr>
        <w:t>Розділ IV</w:t>
      </w:r>
    </w:p>
    <w:p w:rsidR="00675D88" w:rsidRPr="00400EFE" w:rsidRDefault="00675D88">
      <w:pPr>
        <w:pStyle w:val="21"/>
        <w:tabs>
          <w:tab w:val="left" w:pos="426"/>
        </w:tabs>
        <w:spacing w:after="283" w:line="276" w:lineRule="auto"/>
        <w:jc w:val="center"/>
        <w:rPr>
          <w:color w:val="000000"/>
          <w:shd w:val="clear" w:color="auto" w:fill="FFFFFF"/>
        </w:rPr>
      </w:pPr>
      <w:r w:rsidRPr="00400EFE">
        <w:rPr>
          <w:b/>
        </w:rPr>
        <w:t>Порядок подання конкурсних пропозицій</w:t>
      </w:r>
    </w:p>
    <w:p w:rsidR="00675D88" w:rsidRPr="00400EFE" w:rsidRDefault="00675D88">
      <w:pPr>
        <w:pStyle w:val="21"/>
        <w:tabs>
          <w:tab w:val="left" w:pos="426"/>
        </w:tabs>
        <w:spacing w:after="283" w:line="276" w:lineRule="auto"/>
        <w:jc w:val="left"/>
      </w:pPr>
      <w:r w:rsidRPr="00400EFE">
        <w:rPr>
          <w:color w:val="000000"/>
          <w:shd w:val="clear" w:color="auto" w:fill="FFFFFF"/>
        </w:rPr>
        <w:t xml:space="preserve">1.Відповідальність за проведення конкурсу покладається на Аудиторський Комітет. Аудиторський комітет  оцінює конкурсні пропозиції, подані суб’єктами аудиторської діяльності, за встановленими критеріями відбору та складає звіт про висновки процедури відбору. </w:t>
      </w:r>
    </w:p>
    <w:p w:rsidR="00675D88" w:rsidRPr="00400EFE" w:rsidRDefault="00675D88">
      <w:pPr>
        <w:pStyle w:val="21"/>
        <w:tabs>
          <w:tab w:val="left" w:pos="426"/>
        </w:tabs>
        <w:spacing w:after="283" w:line="276" w:lineRule="auto"/>
        <w:jc w:val="left"/>
      </w:pPr>
      <w:r w:rsidRPr="00400EFE">
        <w:t xml:space="preserve">2.Конкурсні пропозиції подаються претендентами  в електронному вигляді на електронну пошту, вказану в інформаційному оголошенні або на адресу </w:t>
      </w:r>
      <w:r w:rsidR="00C808E5">
        <w:t>68094</w:t>
      </w:r>
      <w:r w:rsidRPr="00400EFE">
        <w:t>,</w:t>
      </w:r>
      <w:r w:rsidR="00C808E5">
        <w:t xml:space="preserve"> Одеська область, с. </w:t>
      </w:r>
      <w:proofErr w:type="spellStart"/>
      <w:r w:rsidR="00C808E5">
        <w:t>Бурлача</w:t>
      </w:r>
      <w:proofErr w:type="spellEnd"/>
      <w:r w:rsidR="00C808E5">
        <w:t xml:space="preserve"> Балка</w:t>
      </w:r>
      <w:r w:rsidRPr="00400EFE">
        <w:t xml:space="preserve"> вул.</w:t>
      </w:r>
      <w:r w:rsidR="00C808E5">
        <w:t xml:space="preserve"> </w:t>
      </w:r>
      <w:r w:rsidR="00C808E5" w:rsidRPr="00672E44">
        <w:t>Центральна</w:t>
      </w:r>
      <w:r w:rsidRPr="00400EFE">
        <w:t>,</w:t>
      </w:r>
      <w:r w:rsidR="004A5092" w:rsidRPr="00672E44">
        <w:t xml:space="preserve"> </w:t>
      </w:r>
      <w:r w:rsidR="004A5092" w:rsidRPr="00400EFE">
        <w:t xml:space="preserve">буд. </w:t>
      </w:r>
      <w:r w:rsidR="00C808E5">
        <w:t>1</w:t>
      </w:r>
      <w:r w:rsidRPr="00400EFE">
        <w:t xml:space="preserve"> Аудиторський Комітет. </w:t>
      </w:r>
    </w:p>
    <w:p w:rsidR="00675D88" w:rsidRPr="00400EFE" w:rsidRDefault="00675D88">
      <w:pPr>
        <w:pStyle w:val="21"/>
        <w:tabs>
          <w:tab w:val="left" w:pos="426"/>
        </w:tabs>
        <w:spacing w:after="283" w:line="276" w:lineRule="auto"/>
        <w:jc w:val="left"/>
      </w:pPr>
      <w:r w:rsidRPr="00400EFE">
        <w:t xml:space="preserve">3.Всі документи подаються українською мовою (чи перекладені на українську мову) у письмовій формі за підписом уповноваженої посадової особи суб’єкта аудиторської </w:t>
      </w:r>
      <w:r w:rsidR="004A5092" w:rsidRPr="00400EFE">
        <w:t>діяльності</w:t>
      </w:r>
      <w:r w:rsidRPr="00400EFE">
        <w:t xml:space="preserve">. </w:t>
      </w:r>
    </w:p>
    <w:p w:rsidR="00675D88" w:rsidRPr="00400EFE" w:rsidRDefault="00675D88">
      <w:pPr>
        <w:pStyle w:val="21"/>
        <w:tabs>
          <w:tab w:val="left" w:pos="426"/>
        </w:tabs>
        <w:spacing w:after="283" w:line="276" w:lineRule="auto"/>
        <w:jc w:val="left"/>
      </w:pPr>
      <w:r w:rsidRPr="00400EFE">
        <w:t>4.Конкурсні пропозиції подаються в строк, зазначений в інформаційному повідомленні.</w:t>
      </w:r>
    </w:p>
    <w:p w:rsidR="00675D88" w:rsidRPr="00400EFE" w:rsidRDefault="00675D88">
      <w:pPr>
        <w:pStyle w:val="21"/>
        <w:tabs>
          <w:tab w:val="left" w:pos="426"/>
        </w:tabs>
        <w:spacing w:after="283" w:line="276" w:lineRule="auto"/>
        <w:jc w:val="left"/>
      </w:pPr>
      <w:r w:rsidRPr="00400EFE">
        <w:t>5.Загальні вимоги до конкурсної пропозиції та підтверджуючих документів:</w:t>
      </w:r>
    </w:p>
    <w:p w:rsidR="00675D88" w:rsidRPr="00400EFE" w:rsidRDefault="00675D88">
      <w:pPr>
        <w:pStyle w:val="21"/>
        <w:tabs>
          <w:tab w:val="left" w:pos="426"/>
        </w:tabs>
        <w:spacing w:after="120" w:line="276" w:lineRule="auto"/>
        <w:jc w:val="left"/>
      </w:pPr>
      <w:r w:rsidRPr="00400EFE">
        <w:lastRenderedPageBreak/>
        <w:t>- розкриття інформації щодо досвіду надання аудиторських послуг з обов'язкового аудиту фінансової звітності;</w:t>
      </w:r>
    </w:p>
    <w:p w:rsidR="00675D88" w:rsidRPr="00400EFE" w:rsidRDefault="00675D88">
      <w:pPr>
        <w:pStyle w:val="21"/>
        <w:tabs>
          <w:tab w:val="left" w:pos="426"/>
        </w:tabs>
        <w:spacing w:after="120" w:line="276" w:lineRule="auto"/>
        <w:jc w:val="left"/>
      </w:pPr>
      <w:r w:rsidRPr="00400EFE">
        <w:t>- наведення  вартості і графіку надання аудиторських послуг.</w:t>
      </w:r>
    </w:p>
    <w:p w:rsidR="00675D88" w:rsidRPr="00400EFE" w:rsidRDefault="00675D88">
      <w:pPr>
        <w:pStyle w:val="21"/>
        <w:tabs>
          <w:tab w:val="left" w:pos="426"/>
        </w:tabs>
        <w:spacing w:after="120" w:line="276" w:lineRule="auto"/>
        <w:jc w:val="left"/>
      </w:pPr>
      <w:r w:rsidRPr="00400EFE">
        <w:t>6. Вимоги до конкурсної пропозиції та підтверджуючих документів встановлюються у тендерній документації.</w:t>
      </w:r>
    </w:p>
    <w:p w:rsidR="00675D88" w:rsidRPr="00400EFE" w:rsidRDefault="00675D88">
      <w:pPr>
        <w:pStyle w:val="21"/>
        <w:tabs>
          <w:tab w:val="left" w:pos="426"/>
        </w:tabs>
        <w:spacing w:after="120" w:line="276" w:lineRule="auto"/>
        <w:jc w:val="left"/>
      </w:pPr>
      <w:r w:rsidRPr="00400EFE">
        <w:t>7. Конкурсні пропозиції, отримані замовником після закінчення строку їх подання не розглядаються.</w:t>
      </w:r>
    </w:p>
    <w:p w:rsidR="00675D88" w:rsidRPr="00400EFE" w:rsidRDefault="00675D88">
      <w:pPr>
        <w:pStyle w:val="21"/>
        <w:tabs>
          <w:tab w:val="left" w:pos="426"/>
        </w:tabs>
        <w:spacing w:after="120" w:line="276" w:lineRule="auto"/>
        <w:jc w:val="left"/>
      </w:pPr>
      <w:r w:rsidRPr="00400EFE">
        <w:t>8. Претендент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отримані Аудиторським Комітетом до закінчення строку подання конкурсних пропозицій.</w:t>
      </w:r>
    </w:p>
    <w:p w:rsidR="00675D88" w:rsidRPr="00400EFE" w:rsidRDefault="00675D88">
      <w:pPr>
        <w:pStyle w:val="21"/>
        <w:tabs>
          <w:tab w:val="left" w:pos="426"/>
        </w:tabs>
        <w:spacing w:after="120" w:line="276" w:lineRule="auto"/>
        <w:jc w:val="left"/>
      </w:pPr>
      <w:r w:rsidRPr="00400EFE">
        <w:t>9. Кожен претендент має право подати тільки одну конкурсну пропозицію, яка не може бути змінена після закінчення строку подання конкурсних пропозицій.</w:t>
      </w:r>
    </w:p>
    <w:p w:rsidR="00675D88" w:rsidRPr="00400EFE" w:rsidRDefault="00675D88">
      <w:pPr>
        <w:pStyle w:val="21"/>
        <w:tabs>
          <w:tab w:val="left" w:pos="426"/>
        </w:tabs>
        <w:spacing w:after="120" w:line="276" w:lineRule="auto"/>
        <w:jc w:val="left"/>
      </w:pPr>
    </w:p>
    <w:p w:rsidR="00675D88" w:rsidRPr="00400EFE" w:rsidRDefault="00675D88">
      <w:pPr>
        <w:pStyle w:val="21"/>
        <w:tabs>
          <w:tab w:val="left" w:pos="426"/>
        </w:tabs>
        <w:spacing w:after="120" w:line="276" w:lineRule="auto"/>
        <w:jc w:val="center"/>
        <w:rPr>
          <w:b/>
        </w:rPr>
      </w:pPr>
      <w:r w:rsidRPr="00400EFE">
        <w:rPr>
          <w:b/>
        </w:rPr>
        <w:t>Розділ V</w:t>
      </w:r>
    </w:p>
    <w:p w:rsidR="00675D88" w:rsidRPr="00400EFE" w:rsidRDefault="00675D88">
      <w:pPr>
        <w:pStyle w:val="21"/>
        <w:tabs>
          <w:tab w:val="left" w:pos="426"/>
        </w:tabs>
        <w:spacing w:after="120" w:line="276" w:lineRule="auto"/>
        <w:jc w:val="center"/>
      </w:pPr>
      <w:r w:rsidRPr="00400EFE">
        <w:rPr>
          <w:b/>
        </w:rPr>
        <w:t>Розгляд та оцінка конкурсних пропозицій</w:t>
      </w:r>
    </w:p>
    <w:p w:rsidR="00675D88" w:rsidRPr="00400EFE" w:rsidRDefault="00675D88">
      <w:pPr>
        <w:pStyle w:val="21"/>
        <w:tabs>
          <w:tab w:val="left" w:pos="426"/>
        </w:tabs>
        <w:spacing w:after="120" w:line="276" w:lineRule="auto"/>
        <w:jc w:val="left"/>
      </w:pPr>
      <w:r w:rsidRPr="00400EFE">
        <w:t>1. Конкурс провадиться у три етапи.</w:t>
      </w:r>
    </w:p>
    <w:p w:rsidR="00675D88" w:rsidRPr="00400EFE" w:rsidRDefault="00675D88" w:rsidP="004A5092">
      <w:pPr>
        <w:pStyle w:val="21"/>
        <w:tabs>
          <w:tab w:val="left" w:pos="426"/>
        </w:tabs>
        <w:spacing w:after="120" w:line="276" w:lineRule="auto"/>
        <w:jc w:val="both"/>
      </w:pPr>
      <w:r w:rsidRPr="00400EFE">
        <w:t>2. На першому етапі  Аудиторський Комітет протягом  10 робочих днів з дати закінчення строку приймання конкурсних пропозицій розглядають та перевіряють на відповідність вимогам визначених у Законі та тендерній документації пропозиції претендентів, які виявили бажання прийняти участь у Конкурсі.</w:t>
      </w:r>
    </w:p>
    <w:p w:rsidR="00675D88" w:rsidRPr="00400EFE" w:rsidRDefault="00675D88" w:rsidP="004A5092">
      <w:pPr>
        <w:pStyle w:val="21"/>
        <w:tabs>
          <w:tab w:val="left" w:pos="426"/>
        </w:tabs>
        <w:spacing w:after="120" w:line="276" w:lineRule="auto"/>
        <w:jc w:val="both"/>
      </w:pPr>
      <w:r w:rsidRPr="00400EFE">
        <w:t>3. Розгляд та перевірка конкурсних пропозицій претендентів здійснюється на засіданні  Аудиторського Комітету шляхом роздрукування наданих документів з електронної пошти. Аудиторський Комітет має право запросити на дане засідання претендентів, що подали заяви на участь у Конкурсі.</w:t>
      </w:r>
    </w:p>
    <w:p w:rsidR="00675D88" w:rsidRPr="00400EFE" w:rsidRDefault="00675D88" w:rsidP="004A5092">
      <w:pPr>
        <w:pStyle w:val="21"/>
        <w:tabs>
          <w:tab w:val="left" w:pos="426"/>
        </w:tabs>
        <w:spacing w:after="120" w:line="276" w:lineRule="auto"/>
        <w:jc w:val="both"/>
      </w:pPr>
      <w:r w:rsidRPr="00400EFE">
        <w:t>4. За результатами розгляду та перевірки пропозицій претендентів Аудиторський Комітет  приймає рішення про допуск претендентів, пропозиції яких відповідають встановленим вимогам, до участі у Конкурсі. У разі виявлення невідповідності конкурсних пропозицій вимогам до  тендерної документації Аудиторський Комітет приймає рішення про відхилення таких пропозицій. Повідомлення про відмову в участі у Конкурсі та відхилення пропозиції надсилається претенденту протягом 10 робочих днів з дня прийняття такого рішення Аудиторським Комітетом.</w:t>
      </w:r>
    </w:p>
    <w:p w:rsidR="00675D88" w:rsidRPr="00400EFE" w:rsidRDefault="00675D88" w:rsidP="004A5092">
      <w:pPr>
        <w:pStyle w:val="21"/>
        <w:tabs>
          <w:tab w:val="left" w:pos="426"/>
        </w:tabs>
        <w:spacing w:after="120" w:line="276" w:lineRule="auto"/>
        <w:jc w:val="both"/>
      </w:pPr>
      <w:r w:rsidRPr="00400EFE">
        <w:t xml:space="preserve">5. На другому етапі  Аудиторський Комітет оцінює та </w:t>
      </w:r>
      <w:r w:rsidR="004A5092" w:rsidRPr="00400EFE">
        <w:t>аналізує</w:t>
      </w:r>
      <w:r w:rsidRPr="00400EFE">
        <w:t xml:space="preserve"> конкурсні пропозиції, подані учасниками, за встановленими критеріями відбору. Аудиторський Комітет має право запросити на дане засідання учасників Конкурсу.</w:t>
      </w:r>
    </w:p>
    <w:p w:rsidR="00675D88" w:rsidRPr="00400EFE" w:rsidRDefault="00675D88" w:rsidP="004A5092">
      <w:pPr>
        <w:pStyle w:val="21"/>
        <w:tabs>
          <w:tab w:val="left" w:pos="426"/>
        </w:tabs>
        <w:spacing w:after="120" w:line="276" w:lineRule="auto"/>
        <w:jc w:val="both"/>
      </w:pPr>
      <w:r w:rsidRPr="00400EFE">
        <w:t>До уваги Аудиторського Комітету з призначень аудиторів беруться наступні критерії для відбору:</w:t>
      </w:r>
    </w:p>
    <w:p w:rsidR="00675D88" w:rsidRPr="00400EFE" w:rsidRDefault="00675D88" w:rsidP="004A5092">
      <w:pPr>
        <w:pStyle w:val="21"/>
        <w:tabs>
          <w:tab w:val="left" w:pos="426"/>
        </w:tabs>
        <w:spacing w:after="120" w:line="276" w:lineRule="auto"/>
        <w:jc w:val="both"/>
      </w:pPr>
      <w:r w:rsidRPr="00400EFE">
        <w:t>- результати контролю якості послуг, що надаються суб'єктами аудиторської діяльності, які беруть участь у Конкурсі;</w:t>
      </w:r>
    </w:p>
    <w:p w:rsidR="00675D88" w:rsidRPr="00400EFE" w:rsidRDefault="00675D88" w:rsidP="004A5092">
      <w:pPr>
        <w:pStyle w:val="21"/>
        <w:tabs>
          <w:tab w:val="left" w:pos="426"/>
        </w:tabs>
        <w:spacing w:after="120" w:line="276" w:lineRule="auto"/>
        <w:jc w:val="both"/>
      </w:pPr>
      <w:r w:rsidRPr="00400EFE">
        <w:t xml:space="preserve">-досвід надання аудиторських послуг з обов'язкового аудиту фінансової звітності підприємствам, що становлять суспільний інтерес; </w:t>
      </w:r>
    </w:p>
    <w:p w:rsidR="00675D88" w:rsidRPr="00400EFE" w:rsidRDefault="00675D88" w:rsidP="004A5092">
      <w:pPr>
        <w:pStyle w:val="21"/>
        <w:tabs>
          <w:tab w:val="left" w:pos="426"/>
        </w:tabs>
        <w:spacing w:after="120" w:line="276" w:lineRule="auto"/>
        <w:jc w:val="both"/>
      </w:pPr>
      <w:r w:rsidRPr="00400EFE">
        <w:lastRenderedPageBreak/>
        <w:t>-залучення суб'єктами аудиторської діяльності до надання послуг з аудиту підприємств із галузі страхування;</w:t>
      </w:r>
    </w:p>
    <w:p w:rsidR="00675D88" w:rsidRPr="00400EFE" w:rsidRDefault="00675D88" w:rsidP="004A5092">
      <w:pPr>
        <w:pStyle w:val="21"/>
        <w:tabs>
          <w:tab w:val="left" w:pos="426"/>
        </w:tabs>
        <w:spacing w:after="120" w:line="276" w:lineRule="auto"/>
        <w:jc w:val="both"/>
      </w:pPr>
      <w:r w:rsidRPr="00400EFE">
        <w:t xml:space="preserve">-професійна репутація суб'єктами аудиторської діяльності; </w:t>
      </w:r>
    </w:p>
    <w:p w:rsidR="00675D88" w:rsidRPr="00400EFE" w:rsidRDefault="00675D88" w:rsidP="004A5092">
      <w:pPr>
        <w:pStyle w:val="21"/>
        <w:tabs>
          <w:tab w:val="left" w:pos="426"/>
        </w:tabs>
        <w:spacing w:after="120" w:line="276" w:lineRule="auto"/>
        <w:jc w:val="both"/>
      </w:pPr>
      <w:r w:rsidRPr="00400EFE">
        <w:t>-достатній рівень забезпеченості працівниками для виконання завдань з обов’язкового аудиту;</w:t>
      </w:r>
    </w:p>
    <w:p w:rsidR="00675D88" w:rsidRPr="00400EFE" w:rsidRDefault="00675D88" w:rsidP="004A5092">
      <w:pPr>
        <w:pStyle w:val="21"/>
        <w:tabs>
          <w:tab w:val="left" w:pos="426"/>
        </w:tabs>
        <w:spacing w:after="120" w:line="276" w:lineRule="auto"/>
        <w:jc w:val="both"/>
      </w:pPr>
      <w:r w:rsidRPr="00400EFE">
        <w:t>-строки надання послуг;</w:t>
      </w:r>
    </w:p>
    <w:p w:rsidR="00675D88" w:rsidRPr="00400EFE" w:rsidRDefault="00675D88" w:rsidP="004A5092">
      <w:pPr>
        <w:pStyle w:val="21"/>
        <w:tabs>
          <w:tab w:val="left" w:pos="426"/>
        </w:tabs>
        <w:spacing w:after="120" w:line="276" w:lineRule="auto"/>
        <w:jc w:val="both"/>
      </w:pPr>
      <w:r w:rsidRPr="00400EFE">
        <w:t>-ціновий рівень та умови оплати;</w:t>
      </w:r>
    </w:p>
    <w:p w:rsidR="00675D88" w:rsidRPr="00400EFE" w:rsidRDefault="00675D88" w:rsidP="004A5092">
      <w:pPr>
        <w:pStyle w:val="21"/>
        <w:tabs>
          <w:tab w:val="left" w:pos="426"/>
        </w:tabs>
        <w:spacing w:after="120" w:line="276" w:lineRule="auto"/>
        <w:jc w:val="both"/>
      </w:pPr>
      <w:r w:rsidRPr="00400EFE">
        <w:t>-та інші критерії відбору відповідно до чинного законодавства.</w:t>
      </w:r>
    </w:p>
    <w:p w:rsidR="00675D88" w:rsidRPr="00400EFE" w:rsidRDefault="00675D88" w:rsidP="004A5092">
      <w:pPr>
        <w:pStyle w:val="21"/>
        <w:tabs>
          <w:tab w:val="left" w:pos="426"/>
        </w:tabs>
        <w:spacing w:after="120" w:line="276" w:lineRule="auto"/>
        <w:jc w:val="both"/>
      </w:pPr>
      <w:r w:rsidRPr="00400EFE">
        <w:t>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Комітетом з урахуванням цінових та нецінових критеріїв оцінки, що зазначені у тендерній документації.</w:t>
      </w:r>
    </w:p>
    <w:p w:rsidR="00675D88" w:rsidRPr="00400EFE" w:rsidRDefault="00675D88" w:rsidP="004A5092">
      <w:pPr>
        <w:pStyle w:val="21"/>
        <w:tabs>
          <w:tab w:val="left" w:pos="426"/>
        </w:tabs>
        <w:spacing w:after="120" w:line="276" w:lineRule="auto"/>
        <w:jc w:val="both"/>
      </w:pPr>
      <w:r w:rsidRPr="00400EFE">
        <w:t>6. За результатом розгляду та оцінки конкурсних пропозицій  Аудиторський Комітет складає  звіт про висновки процедури відбору. Загальний строк розгляду, оцінки конкурсних пропозицій, та складання звіту не повинен перевищувати 20 робочих днів з дня закінчення строку подання конкурсних пропозицій.</w:t>
      </w:r>
    </w:p>
    <w:p w:rsidR="00675D88" w:rsidRPr="00400EFE" w:rsidRDefault="00675D88" w:rsidP="004A5092">
      <w:pPr>
        <w:pStyle w:val="21"/>
        <w:tabs>
          <w:tab w:val="left" w:pos="426"/>
        </w:tabs>
        <w:spacing w:after="120" w:line="276" w:lineRule="auto"/>
        <w:jc w:val="both"/>
      </w:pPr>
      <w:r w:rsidRPr="00400EFE">
        <w:t xml:space="preserve">7. Аудиторський Комітет надає Правлінню </w:t>
      </w:r>
      <w:proofErr w:type="spellStart"/>
      <w:r w:rsidR="007D3A52">
        <w:t>ПрАТ</w:t>
      </w:r>
      <w:proofErr w:type="spellEnd"/>
      <w:r w:rsidR="007D3A52">
        <w:t xml:space="preserve"> «Антарктика»</w:t>
      </w:r>
      <w:r w:rsidR="007D3A52" w:rsidRPr="00400EFE">
        <w:t xml:space="preserve"> </w:t>
      </w:r>
      <w:r w:rsidRPr="00400EFE">
        <w:t>Звіт про висновки процедури відбору учасників, які брали участь у Конкурсі для надання послуг з обов'язкового аудиту фінансової звітності.</w:t>
      </w:r>
    </w:p>
    <w:p w:rsidR="00675D88" w:rsidRPr="00400EFE" w:rsidRDefault="00675D88" w:rsidP="004A5092">
      <w:pPr>
        <w:pStyle w:val="21"/>
        <w:tabs>
          <w:tab w:val="left" w:pos="426"/>
        </w:tabs>
        <w:spacing w:after="120" w:line="276" w:lineRule="auto"/>
        <w:jc w:val="both"/>
      </w:pPr>
      <w:r w:rsidRPr="00400EFE">
        <w:t>Відповідний звіт має включати щонайменше дві пропозиції щодо відбору суб'єктів аудиторської діяльності для проведення обов'язкового аудиту фінансової звітності.</w:t>
      </w:r>
    </w:p>
    <w:p w:rsidR="00675D88" w:rsidRPr="00400EFE" w:rsidRDefault="00675D88">
      <w:pPr>
        <w:pStyle w:val="21"/>
        <w:tabs>
          <w:tab w:val="left" w:pos="426"/>
        </w:tabs>
        <w:spacing w:after="120" w:line="276" w:lineRule="auto"/>
        <w:jc w:val="both"/>
      </w:pPr>
      <w:r w:rsidRPr="00400EFE">
        <w:t xml:space="preserve">8. На третьому етапі Конкурсу  Правління </w:t>
      </w:r>
      <w:proofErr w:type="spellStart"/>
      <w:r w:rsidR="007D3A52">
        <w:t>ПрАТ</w:t>
      </w:r>
      <w:proofErr w:type="spellEnd"/>
      <w:r w:rsidR="007D3A52">
        <w:t xml:space="preserve"> «Антарктика»</w:t>
      </w:r>
      <w:r w:rsidR="007D3A52" w:rsidRPr="00400EFE">
        <w:t xml:space="preserve"> </w:t>
      </w:r>
      <w:r w:rsidRPr="00400EFE">
        <w:t xml:space="preserve">формує пропозиції для органу управління підприємством про призначення суб'єкта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Якщо пропозиції не враховують рекомендації Аудиторського Комітету, то має бути наведено обґрунтування відповідних пропозицій. Однак суб'єкт аудиторської діяльності, запропонований  Правлінням </w:t>
      </w:r>
      <w:proofErr w:type="spellStart"/>
      <w:r w:rsidR="003969B2">
        <w:t>ПрАТ</w:t>
      </w:r>
      <w:proofErr w:type="spellEnd"/>
      <w:r w:rsidR="003969B2">
        <w:t xml:space="preserve"> «Антарктика»</w:t>
      </w:r>
      <w:r w:rsidRPr="00400EFE">
        <w:t>, має бути з числа суб'єктів аудиторської діяльності, які брали участь у Конкурсі та відповідають вимогам, зазначеним у Законі та тендерній документації.</w:t>
      </w:r>
    </w:p>
    <w:p w:rsidR="00675D88" w:rsidRPr="00400EFE" w:rsidRDefault="00675D88">
      <w:pPr>
        <w:pStyle w:val="21"/>
        <w:tabs>
          <w:tab w:val="left" w:pos="426"/>
        </w:tabs>
        <w:spacing w:after="120" w:line="276" w:lineRule="auto"/>
        <w:jc w:val="both"/>
      </w:pPr>
      <w:r w:rsidRPr="00400EFE">
        <w:t>9. Суб’єкт аудиторської діяльності для надання послуг з обов’язкового аудиту фінансової звітності призначається загальними зборами акціонерного товариства.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p w:rsidR="00675D88" w:rsidRPr="00400EFE" w:rsidRDefault="00675D88" w:rsidP="00751817">
      <w:pPr>
        <w:pStyle w:val="21"/>
        <w:shd w:val="clear" w:color="auto" w:fill="auto"/>
        <w:tabs>
          <w:tab w:val="left" w:pos="426"/>
        </w:tabs>
        <w:spacing w:after="120" w:line="276" w:lineRule="auto"/>
        <w:jc w:val="both"/>
      </w:pPr>
      <w:r w:rsidRPr="00400EFE">
        <w:t xml:space="preserve">10. У разі якщо загальні збори учасників господарського товариства не можуть відбутися у зв’язку з відсутністю кворуму, рішення про призначення аудитора може бути прийнято наглядовою радою такого товариства. </w:t>
      </w:r>
    </w:p>
    <w:p w:rsidR="00675D88" w:rsidRPr="00400EFE" w:rsidRDefault="00675D88">
      <w:pPr>
        <w:pStyle w:val="21"/>
        <w:tabs>
          <w:tab w:val="left" w:pos="426"/>
        </w:tabs>
        <w:spacing w:after="120" w:line="276" w:lineRule="auto"/>
        <w:jc w:val="both"/>
      </w:pPr>
      <w:r w:rsidRPr="00400EFE">
        <w:t xml:space="preserve">11.Про прийняте рішення Загальними зборами акціонерів/Наглядовою радою про призначення суб'єкта аудиторської діяльності для надання послуг з обов'язкового аудиту фінансової звітності, Аудиторський Комітет інформує учасників конкурсу, яких було рекомендовано до призначення, </w:t>
      </w:r>
      <w:r w:rsidRPr="005B15E3">
        <w:t xml:space="preserve">протягом </w:t>
      </w:r>
      <w:r w:rsidR="005B15E3" w:rsidRPr="005B15E3">
        <w:t>2</w:t>
      </w:r>
      <w:r w:rsidRPr="005B15E3">
        <w:t xml:space="preserve"> робочих днів</w:t>
      </w:r>
      <w:r w:rsidRPr="00400EFE">
        <w:t xml:space="preserve"> з дня прийняття цього рішення шляхом відправки простого поштового повідомлення.</w:t>
      </w:r>
    </w:p>
    <w:p w:rsidR="00675D88" w:rsidRPr="00400EFE" w:rsidRDefault="00675D88">
      <w:pPr>
        <w:pStyle w:val="21"/>
        <w:tabs>
          <w:tab w:val="left" w:pos="426"/>
        </w:tabs>
        <w:spacing w:after="120" w:line="276" w:lineRule="auto"/>
        <w:jc w:val="both"/>
      </w:pPr>
      <w:r w:rsidRPr="00400EFE">
        <w:lastRenderedPageBreak/>
        <w:t>12.Інформація про результати конкурсу розміщується на офіційному веб-сайті Товариства в мережі Інтернет.</w:t>
      </w:r>
    </w:p>
    <w:p w:rsidR="00675D88" w:rsidRPr="00400EFE" w:rsidRDefault="00675D88">
      <w:pPr>
        <w:pStyle w:val="21"/>
        <w:tabs>
          <w:tab w:val="left" w:pos="426"/>
        </w:tabs>
        <w:spacing w:after="120" w:line="276" w:lineRule="auto"/>
        <w:jc w:val="both"/>
      </w:pPr>
      <w:r w:rsidRPr="00400EFE">
        <w:t>13. Замовник може відмінити конкурс на будь-якому етапі у разі, або визнати його таким, що не відбувся. Підставами можуть бути:</w:t>
      </w:r>
    </w:p>
    <w:p w:rsidR="00675D88" w:rsidRPr="00400EFE" w:rsidRDefault="00675D88">
      <w:pPr>
        <w:pStyle w:val="21"/>
        <w:tabs>
          <w:tab w:val="left" w:pos="426"/>
        </w:tabs>
        <w:spacing w:after="120" w:line="276" w:lineRule="auto"/>
        <w:jc w:val="both"/>
      </w:pPr>
      <w:r w:rsidRPr="00400EFE">
        <w:t xml:space="preserve">- </w:t>
      </w:r>
      <w:r w:rsidR="004A5092" w:rsidRPr="00400EFE">
        <w:t>відсутність</w:t>
      </w:r>
      <w:r w:rsidRPr="00400EFE">
        <w:t xml:space="preserve"> подальшої потреби у проведенні Конкурсу;</w:t>
      </w:r>
    </w:p>
    <w:p w:rsidR="00675D88" w:rsidRPr="00400EFE" w:rsidRDefault="00675D88">
      <w:pPr>
        <w:pStyle w:val="21"/>
        <w:tabs>
          <w:tab w:val="left" w:pos="426"/>
        </w:tabs>
        <w:spacing w:after="120" w:line="276" w:lineRule="auto"/>
        <w:jc w:val="both"/>
      </w:pPr>
      <w:r w:rsidRPr="00400EFE">
        <w:t>- виявлення факту змови учасників;</w:t>
      </w:r>
    </w:p>
    <w:p w:rsidR="00675D88" w:rsidRPr="00400EFE" w:rsidRDefault="00675D88">
      <w:pPr>
        <w:pStyle w:val="21"/>
        <w:tabs>
          <w:tab w:val="left" w:pos="426"/>
        </w:tabs>
        <w:spacing w:after="120" w:line="276" w:lineRule="auto"/>
        <w:jc w:val="both"/>
      </w:pPr>
      <w:r w:rsidRPr="00400EFE">
        <w:t>- відхилення всіх конкурсних пропозицій;</w:t>
      </w:r>
    </w:p>
    <w:p w:rsidR="00675D88" w:rsidRPr="00400EFE" w:rsidRDefault="00675D88">
      <w:pPr>
        <w:pStyle w:val="21"/>
        <w:tabs>
          <w:tab w:val="left" w:pos="426"/>
        </w:tabs>
        <w:spacing w:after="120" w:line="276" w:lineRule="auto"/>
        <w:jc w:val="both"/>
      </w:pPr>
      <w:r w:rsidRPr="00400EFE">
        <w:t>- подання для участі у Конкурсі менше двох конкурсних пропозицій.</w:t>
      </w:r>
    </w:p>
    <w:p w:rsidR="00675D88" w:rsidRPr="00400EFE" w:rsidRDefault="00675D88">
      <w:pPr>
        <w:pStyle w:val="21"/>
        <w:tabs>
          <w:tab w:val="left" w:pos="426"/>
        </w:tabs>
        <w:spacing w:after="120" w:line="276" w:lineRule="auto"/>
        <w:jc w:val="both"/>
      </w:pPr>
      <w:r w:rsidRPr="00400EFE">
        <w:t>14. Забороняється встановлювати в договорах між товариством та третьою стороною вимоги чи критерії до суб’єктів аудиторської діяльності, які можуть бути призначені для надання послуг з обов’язкового аудиту фінансової звітності товариства, або зазначати перелік суб’єктів аудиторської діяльності, з яких може бути зроблено вибір, або найменування конкретного суб’єкта аудиторської діяльності. Положення такого договору, що обмежує вибір для призначення суб’єкта аудиторської діяльності для надання послуг з обов’язкового аудиту товариства, є нікчемними.</w:t>
      </w:r>
    </w:p>
    <w:p w:rsidR="00675D88" w:rsidRPr="00400EFE" w:rsidRDefault="00675D88">
      <w:pPr>
        <w:spacing w:line="276" w:lineRule="auto"/>
        <w:rPr>
          <w:rFonts w:ascii="Times New Roman" w:hAnsi="Times New Roman" w:cs="Times New Roman"/>
        </w:rPr>
      </w:pPr>
      <w:r w:rsidRPr="00400EFE">
        <w:rPr>
          <w:rFonts w:ascii="Times New Roman" w:hAnsi="Times New Roman" w:cs="Times New Roman"/>
          <w:color w:val="auto"/>
        </w:rPr>
        <w:t>15. Товариство, зобов’язано негайно поінформувати Інспекцію із забезпечення якості яка входить до складу Органу суспільного нагляду за аудиторською діяльністю про спробу третьої сторони встановити зазначені договірні положення або іншим чином вплинути на призначення суб’єкта аудиторської діяльності.</w:t>
      </w:r>
    </w:p>
    <w:p w:rsidR="00751817" w:rsidRPr="00400EFE" w:rsidRDefault="00751817">
      <w:pPr>
        <w:pStyle w:val="21"/>
        <w:tabs>
          <w:tab w:val="left" w:pos="426"/>
        </w:tabs>
        <w:spacing w:after="120" w:line="276" w:lineRule="auto"/>
        <w:jc w:val="center"/>
        <w:rPr>
          <w:b/>
        </w:rPr>
      </w:pPr>
    </w:p>
    <w:p w:rsidR="00675D88" w:rsidRPr="00400EFE" w:rsidRDefault="00675D88">
      <w:pPr>
        <w:pStyle w:val="21"/>
        <w:tabs>
          <w:tab w:val="left" w:pos="426"/>
        </w:tabs>
        <w:spacing w:after="120" w:line="276" w:lineRule="auto"/>
        <w:jc w:val="center"/>
        <w:rPr>
          <w:b/>
        </w:rPr>
      </w:pPr>
      <w:r w:rsidRPr="00400EFE">
        <w:rPr>
          <w:b/>
        </w:rPr>
        <w:t>Розділ VІ</w:t>
      </w:r>
    </w:p>
    <w:p w:rsidR="00675D88" w:rsidRPr="00400EFE" w:rsidRDefault="00675D88">
      <w:pPr>
        <w:pStyle w:val="21"/>
        <w:tabs>
          <w:tab w:val="left" w:pos="426"/>
        </w:tabs>
        <w:spacing w:after="120" w:line="276" w:lineRule="auto"/>
        <w:jc w:val="center"/>
      </w:pPr>
      <w:r w:rsidRPr="00400EFE">
        <w:rPr>
          <w:b/>
        </w:rPr>
        <w:t>Припинення співпраці</w:t>
      </w:r>
    </w:p>
    <w:p w:rsidR="00675D88" w:rsidRPr="00400EFE" w:rsidRDefault="00675D88">
      <w:pPr>
        <w:pStyle w:val="21"/>
        <w:tabs>
          <w:tab w:val="left" w:pos="426"/>
        </w:tabs>
        <w:spacing w:after="120" w:line="276" w:lineRule="auto"/>
        <w:jc w:val="both"/>
      </w:pPr>
      <w:r w:rsidRPr="00400EFE">
        <w:t>1. Суб’єкт аудиторської діяльності може бути відсторонений від виконання завдання з обов’язкового аудиту фінансової звітності до завершення строку, визначеного договором з Товариством. Відсторонення суб’єкта аудиторської діяльності від виконання завдання з обов’язкового аудиту може бути здійснено органом управління товариства на підставі достатніх обґрунтованих доказів порушення суб’єктом аудиторської діяльності вимог Закону України «Про аудит фінансової звітності та аудиторську діяльність».</w:t>
      </w:r>
    </w:p>
    <w:p w:rsidR="00675D88" w:rsidRPr="00400EFE" w:rsidRDefault="00675D88">
      <w:pPr>
        <w:pStyle w:val="21"/>
        <w:tabs>
          <w:tab w:val="left" w:pos="426"/>
        </w:tabs>
        <w:spacing w:after="120" w:line="276" w:lineRule="auto"/>
        <w:jc w:val="both"/>
      </w:pPr>
      <w:r w:rsidRPr="00400EFE">
        <w:t>2.Товариство та суб’єкт аудиторської діяльності, який виконував завдання з обов’язкового аудиту, інформують Інспекцію із забезпечення якості що входить до складу Органу суспільного нагляду за аудиторською діяльністю про відсторонення суб’єкта аудиторської діяльності від виконання завдання з обов’язкового аудиту фінансової звітності до завершення строку виконання завдання, визначеного договором, і зазначають причини та необхідні пояснення.</w:t>
      </w:r>
    </w:p>
    <w:p w:rsidR="00675D88" w:rsidRPr="00400EFE" w:rsidRDefault="00675D88">
      <w:pPr>
        <w:pStyle w:val="21"/>
        <w:tabs>
          <w:tab w:val="left" w:pos="426"/>
        </w:tabs>
        <w:spacing w:after="120" w:line="276" w:lineRule="auto"/>
        <w:jc w:val="both"/>
      </w:pPr>
      <w:r w:rsidRPr="00400EFE">
        <w:t xml:space="preserve">3.Якщо суб'єкт аудиторської діяльності припиняє надавати послуги з обов'язкового аудиту </w:t>
      </w:r>
      <w:r w:rsidR="00751817" w:rsidRPr="00400EFE">
        <w:t>фінансової звітності Товариству</w:t>
      </w:r>
      <w:r w:rsidRPr="00400EFE">
        <w:t>, то він зобов'язаний продовжувати дотримуватися вимог конфіденційності та професійної таємниці.</w:t>
      </w:r>
    </w:p>
    <w:sectPr w:rsidR="00675D88" w:rsidRPr="00400EFE" w:rsidSect="00BB43EB">
      <w:pgSz w:w="11906" w:h="16838"/>
      <w:pgMar w:top="709" w:right="985" w:bottom="851"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ExpandShiftReturn/>
  </w:compat>
  <w:rsids>
    <w:rsidRoot w:val="00833705"/>
    <w:rsid w:val="00001B0D"/>
    <w:rsid w:val="002466AC"/>
    <w:rsid w:val="002F33AE"/>
    <w:rsid w:val="003969B2"/>
    <w:rsid w:val="00400EFE"/>
    <w:rsid w:val="00484DBC"/>
    <w:rsid w:val="004A5092"/>
    <w:rsid w:val="005623BE"/>
    <w:rsid w:val="005B15E3"/>
    <w:rsid w:val="00672E44"/>
    <w:rsid w:val="00675D88"/>
    <w:rsid w:val="00751817"/>
    <w:rsid w:val="007D3A52"/>
    <w:rsid w:val="007F0793"/>
    <w:rsid w:val="00833705"/>
    <w:rsid w:val="00885570"/>
    <w:rsid w:val="008D30E2"/>
    <w:rsid w:val="00975BAA"/>
    <w:rsid w:val="009D3419"/>
    <w:rsid w:val="00A518A2"/>
    <w:rsid w:val="00AF0CE4"/>
    <w:rsid w:val="00B87288"/>
    <w:rsid w:val="00BB43EB"/>
    <w:rsid w:val="00C808E5"/>
    <w:rsid w:val="00FC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EB"/>
    <w:pPr>
      <w:widowControl w:val="0"/>
      <w:suppressAutoHyphens/>
    </w:pPr>
    <w:rPr>
      <w:rFonts w:ascii="Microsoft Sans Serif" w:hAnsi="Microsoft Sans Serif" w:cs="Microsoft Sans Serif"/>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43E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0">
    <w:name w:val="WW8Num2z0"/>
    <w:rsid w:val="00BB43EB"/>
    <w:rPr>
      <w:rFonts w:hint="default"/>
      <w:b/>
      <w:color w:val="000000"/>
      <w:shd w:val="clear" w:color="auto" w:fill="FFFFFF"/>
    </w:rPr>
  </w:style>
  <w:style w:type="character" w:customStyle="1" w:styleId="WW8Num2z1">
    <w:name w:val="WW8Num2z1"/>
    <w:rsid w:val="00BB43EB"/>
  </w:style>
  <w:style w:type="character" w:customStyle="1" w:styleId="WW8Num2z2">
    <w:name w:val="WW8Num2z2"/>
    <w:rsid w:val="00BB43EB"/>
  </w:style>
  <w:style w:type="character" w:customStyle="1" w:styleId="WW8Num2z3">
    <w:name w:val="WW8Num2z3"/>
    <w:rsid w:val="00BB43EB"/>
  </w:style>
  <w:style w:type="character" w:customStyle="1" w:styleId="WW8Num2z4">
    <w:name w:val="WW8Num2z4"/>
    <w:rsid w:val="00BB43EB"/>
  </w:style>
  <w:style w:type="character" w:customStyle="1" w:styleId="WW8Num2z5">
    <w:name w:val="WW8Num2z5"/>
    <w:rsid w:val="00BB43EB"/>
  </w:style>
  <w:style w:type="character" w:customStyle="1" w:styleId="WW8Num2z6">
    <w:name w:val="WW8Num2z6"/>
    <w:rsid w:val="00BB43EB"/>
  </w:style>
  <w:style w:type="character" w:customStyle="1" w:styleId="WW8Num2z7">
    <w:name w:val="WW8Num2z7"/>
    <w:rsid w:val="00BB43EB"/>
  </w:style>
  <w:style w:type="character" w:customStyle="1" w:styleId="WW8Num2z8">
    <w:name w:val="WW8Num2z8"/>
    <w:rsid w:val="00BB43EB"/>
  </w:style>
  <w:style w:type="character" w:customStyle="1" w:styleId="WW8Num3z0">
    <w:name w:val="WW8Num3z0"/>
    <w:rsid w:val="00BB43EB"/>
    <w:rPr>
      <w:rFonts w:hint="default"/>
    </w:rPr>
  </w:style>
  <w:style w:type="character" w:customStyle="1" w:styleId="WW8Num4z0">
    <w:name w:val="WW8Num4z0"/>
    <w:rsid w:val="00BB43EB"/>
    <w:rPr>
      <w:rFonts w:hint="default"/>
    </w:rPr>
  </w:style>
  <w:style w:type="character" w:customStyle="1" w:styleId="WW8Num4z1">
    <w:name w:val="WW8Num4z1"/>
    <w:rsid w:val="00BB43EB"/>
  </w:style>
  <w:style w:type="character" w:customStyle="1" w:styleId="WW8Num4z2">
    <w:name w:val="WW8Num4z2"/>
    <w:rsid w:val="00BB43EB"/>
  </w:style>
  <w:style w:type="character" w:customStyle="1" w:styleId="WW8Num4z3">
    <w:name w:val="WW8Num4z3"/>
    <w:rsid w:val="00BB43EB"/>
  </w:style>
  <w:style w:type="character" w:customStyle="1" w:styleId="WW8Num4z4">
    <w:name w:val="WW8Num4z4"/>
    <w:rsid w:val="00BB43EB"/>
  </w:style>
  <w:style w:type="character" w:customStyle="1" w:styleId="WW8Num4z5">
    <w:name w:val="WW8Num4z5"/>
    <w:rsid w:val="00BB43EB"/>
  </w:style>
  <w:style w:type="character" w:customStyle="1" w:styleId="WW8Num4z6">
    <w:name w:val="WW8Num4z6"/>
    <w:rsid w:val="00BB43EB"/>
  </w:style>
  <w:style w:type="character" w:customStyle="1" w:styleId="WW8Num4z7">
    <w:name w:val="WW8Num4z7"/>
    <w:rsid w:val="00BB43EB"/>
  </w:style>
  <w:style w:type="character" w:customStyle="1" w:styleId="WW8Num4z8">
    <w:name w:val="WW8Num4z8"/>
    <w:rsid w:val="00BB43EB"/>
  </w:style>
  <w:style w:type="character" w:customStyle="1" w:styleId="WW8Num5z0">
    <w:name w:val="WW8Num5z0"/>
    <w:rsid w:val="00BB43EB"/>
    <w:rPr>
      <w:rFonts w:hint="default"/>
      <w:color w:val="auto"/>
    </w:rPr>
  </w:style>
  <w:style w:type="character" w:customStyle="1" w:styleId="WW8Num5z1">
    <w:name w:val="WW8Num5z1"/>
    <w:rsid w:val="00BB43EB"/>
  </w:style>
  <w:style w:type="character" w:customStyle="1" w:styleId="WW8Num5z2">
    <w:name w:val="WW8Num5z2"/>
    <w:rsid w:val="00BB43EB"/>
  </w:style>
  <w:style w:type="character" w:customStyle="1" w:styleId="WW8Num5z3">
    <w:name w:val="WW8Num5z3"/>
    <w:rsid w:val="00BB43EB"/>
  </w:style>
  <w:style w:type="character" w:customStyle="1" w:styleId="WW8Num5z4">
    <w:name w:val="WW8Num5z4"/>
    <w:rsid w:val="00BB43EB"/>
  </w:style>
  <w:style w:type="character" w:customStyle="1" w:styleId="WW8Num5z5">
    <w:name w:val="WW8Num5z5"/>
    <w:rsid w:val="00BB43EB"/>
  </w:style>
  <w:style w:type="character" w:customStyle="1" w:styleId="WW8Num5z6">
    <w:name w:val="WW8Num5z6"/>
    <w:rsid w:val="00BB43EB"/>
  </w:style>
  <w:style w:type="character" w:customStyle="1" w:styleId="WW8Num5z7">
    <w:name w:val="WW8Num5z7"/>
    <w:rsid w:val="00BB43EB"/>
  </w:style>
  <w:style w:type="character" w:customStyle="1" w:styleId="WW8Num5z8">
    <w:name w:val="WW8Num5z8"/>
    <w:rsid w:val="00BB43EB"/>
  </w:style>
  <w:style w:type="character" w:customStyle="1" w:styleId="1">
    <w:name w:val="Основной шрифт абзаца1"/>
    <w:rsid w:val="00BB43EB"/>
  </w:style>
  <w:style w:type="character" w:styleId="a3">
    <w:name w:val="Hyperlink"/>
    <w:rsid w:val="00BB43EB"/>
    <w:rPr>
      <w:color w:val="0066CC"/>
      <w:u w:val="single"/>
    </w:rPr>
  </w:style>
  <w:style w:type="character" w:customStyle="1" w:styleId="2">
    <w:name w:val="Основной текст (2)_"/>
    <w:rsid w:val="00BB43EB"/>
    <w:rPr>
      <w:rFonts w:ascii="Times New Roman" w:hAnsi="Times New Roman" w:cs="Times New Roman"/>
      <w:u w:val="none"/>
    </w:rPr>
  </w:style>
  <w:style w:type="character" w:customStyle="1" w:styleId="10">
    <w:name w:val="Заголовок №1_"/>
    <w:rsid w:val="00BB43EB"/>
    <w:rPr>
      <w:rFonts w:ascii="Times New Roman" w:hAnsi="Times New Roman" w:cs="Times New Roman"/>
      <w:b/>
      <w:bCs/>
      <w:sz w:val="22"/>
      <w:szCs w:val="22"/>
      <w:u w:val="none"/>
    </w:rPr>
  </w:style>
  <w:style w:type="character" w:customStyle="1" w:styleId="3">
    <w:name w:val="Основной текст (3)_"/>
    <w:rsid w:val="00BB43EB"/>
    <w:rPr>
      <w:rFonts w:ascii="Times New Roman" w:hAnsi="Times New Roman" w:cs="Times New Roman"/>
      <w:b/>
      <w:bCs/>
      <w:i/>
      <w:iCs/>
      <w:u w:val="none"/>
    </w:rPr>
  </w:style>
  <w:style w:type="character" w:customStyle="1" w:styleId="4">
    <w:name w:val="Основной текст (4)_"/>
    <w:rsid w:val="00BB43EB"/>
    <w:rPr>
      <w:rFonts w:ascii="Times New Roman" w:hAnsi="Times New Roman" w:cs="Times New Roman"/>
      <w:b/>
      <w:bCs/>
      <w:sz w:val="22"/>
      <w:szCs w:val="22"/>
      <w:u w:val="none"/>
    </w:rPr>
  </w:style>
  <w:style w:type="character" w:customStyle="1" w:styleId="20">
    <w:name w:val="Основной текст (2)"/>
    <w:rsid w:val="00BB43EB"/>
    <w:rPr>
      <w:rFonts w:ascii="Times New Roman" w:hAnsi="Times New Roman" w:cs="Times New Roman"/>
      <w:u w:val="single"/>
      <w:lang w:val="en-US"/>
    </w:rPr>
  </w:style>
  <w:style w:type="character" w:customStyle="1" w:styleId="a4">
    <w:name w:val="Текст выноски Знак"/>
    <w:rsid w:val="00BB43EB"/>
    <w:rPr>
      <w:rFonts w:ascii="Segoe UI" w:hAnsi="Segoe UI" w:cs="Segoe UI"/>
      <w:color w:val="000000"/>
      <w:sz w:val="18"/>
      <w:szCs w:val="18"/>
      <w:lang w:val="uk-UA"/>
    </w:rPr>
  </w:style>
  <w:style w:type="character" w:customStyle="1" w:styleId="a5">
    <w:name w:val="Маркеры списка"/>
    <w:rsid w:val="00BB43EB"/>
    <w:rPr>
      <w:rFonts w:ascii="OpenSymbol" w:eastAsia="OpenSymbol" w:hAnsi="OpenSymbol" w:cs="OpenSymbol"/>
    </w:rPr>
  </w:style>
  <w:style w:type="paragraph" w:customStyle="1" w:styleId="11">
    <w:name w:val="Заголовок1"/>
    <w:basedOn w:val="a"/>
    <w:next w:val="a6"/>
    <w:rsid w:val="00BB43EB"/>
    <w:pPr>
      <w:keepNext/>
      <w:spacing w:before="240" w:after="120"/>
    </w:pPr>
    <w:rPr>
      <w:rFonts w:ascii="Arial" w:eastAsia="Microsoft YaHei" w:hAnsi="Arial" w:cs="Mangal"/>
      <w:sz w:val="28"/>
      <w:szCs w:val="28"/>
    </w:rPr>
  </w:style>
  <w:style w:type="paragraph" w:styleId="a6">
    <w:name w:val="Body Text"/>
    <w:basedOn w:val="a"/>
    <w:link w:val="a7"/>
    <w:rsid w:val="00BB43EB"/>
    <w:pPr>
      <w:spacing w:after="120"/>
    </w:pPr>
  </w:style>
  <w:style w:type="paragraph" w:styleId="a8">
    <w:name w:val="List"/>
    <w:basedOn w:val="a6"/>
    <w:rsid w:val="00BB43EB"/>
    <w:rPr>
      <w:rFonts w:cs="Mangal"/>
    </w:rPr>
  </w:style>
  <w:style w:type="paragraph" w:customStyle="1" w:styleId="12">
    <w:name w:val="Название1"/>
    <w:basedOn w:val="a"/>
    <w:rsid w:val="00BB43EB"/>
    <w:pPr>
      <w:suppressLineNumbers/>
      <w:spacing w:before="120" w:after="120"/>
    </w:pPr>
    <w:rPr>
      <w:rFonts w:cs="Mangal"/>
      <w:i/>
      <w:iCs/>
    </w:rPr>
  </w:style>
  <w:style w:type="paragraph" w:customStyle="1" w:styleId="13">
    <w:name w:val="Указатель1"/>
    <w:basedOn w:val="a"/>
    <w:rsid w:val="00BB43EB"/>
    <w:pPr>
      <w:suppressLineNumbers/>
    </w:pPr>
    <w:rPr>
      <w:rFonts w:cs="Mangal"/>
    </w:rPr>
  </w:style>
  <w:style w:type="paragraph" w:customStyle="1" w:styleId="21">
    <w:name w:val="Основной текст (2)1"/>
    <w:basedOn w:val="a"/>
    <w:rsid w:val="00BB43EB"/>
    <w:pPr>
      <w:shd w:val="clear" w:color="auto" w:fill="FFFFFF"/>
      <w:spacing w:after="540" w:line="274" w:lineRule="exact"/>
      <w:jc w:val="right"/>
    </w:pPr>
    <w:rPr>
      <w:rFonts w:ascii="Times New Roman" w:hAnsi="Times New Roman" w:cs="Times New Roman"/>
      <w:color w:val="auto"/>
    </w:rPr>
  </w:style>
  <w:style w:type="paragraph" w:customStyle="1" w:styleId="14">
    <w:name w:val="Заголовок №1"/>
    <w:basedOn w:val="a"/>
    <w:rsid w:val="00BB43EB"/>
    <w:pPr>
      <w:shd w:val="clear" w:color="auto" w:fill="FFFFFF"/>
      <w:spacing w:before="540" w:after="360" w:line="240" w:lineRule="atLeast"/>
      <w:jc w:val="center"/>
    </w:pPr>
    <w:rPr>
      <w:rFonts w:ascii="Times New Roman" w:hAnsi="Times New Roman" w:cs="Times New Roman"/>
      <w:b/>
      <w:bCs/>
      <w:color w:val="auto"/>
      <w:sz w:val="22"/>
      <w:szCs w:val="22"/>
    </w:rPr>
  </w:style>
  <w:style w:type="paragraph" w:customStyle="1" w:styleId="30">
    <w:name w:val="Основной текст (3)"/>
    <w:basedOn w:val="a"/>
    <w:rsid w:val="00BB43EB"/>
    <w:pPr>
      <w:shd w:val="clear" w:color="auto" w:fill="FFFFFF"/>
      <w:spacing w:before="360" w:after="240" w:line="274" w:lineRule="exact"/>
      <w:jc w:val="center"/>
    </w:pPr>
    <w:rPr>
      <w:rFonts w:ascii="Times New Roman" w:hAnsi="Times New Roman" w:cs="Times New Roman"/>
      <w:b/>
      <w:bCs/>
      <w:i/>
      <w:iCs/>
      <w:color w:val="auto"/>
    </w:rPr>
  </w:style>
  <w:style w:type="paragraph" w:customStyle="1" w:styleId="40">
    <w:name w:val="Основной текст (4)"/>
    <w:basedOn w:val="a"/>
    <w:rsid w:val="00BB43EB"/>
    <w:pPr>
      <w:shd w:val="clear" w:color="auto" w:fill="FFFFFF"/>
      <w:spacing w:before="240" w:after="360" w:line="240" w:lineRule="atLeast"/>
      <w:jc w:val="center"/>
    </w:pPr>
    <w:rPr>
      <w:rFonts w:ascii="Times New Roman" w:hAnsi="Times New Roman" w:cs="Times New Roman"/>
      <w:b/>
      <w:bCs/>
      <w:color w:val="auto"/>
      <w:sz w:val="22"/>
      <w:szCs w:val="22"/>
    </w:rPr>
  </w:style>
  <w:style w:type="paragraph" w:styleId="a9">
    <w:name w:val="Balloon Text"/>
    <w:basedOn w:val="a"/>
    <w:rsid w:val="00BB43EB"/>
    <w:rPr>
      <w:rFonts w:ascii="Segoe UI" w:hAnsi="Segoe UI" w:cs="Segoe UI"/>
      <w:sz w:val="18"/>
      <w:szCs w:val="18"/>
    </w:rPr>
  </w:style>
  <w:style w:type="character" w:customStyle="1" w:styleId="a7">
    <w:name w:val="Основной текст Знак"/>
    <w:basedOn w:val="a0"/>
    <w:link w:val="a6"/>
    <w:rsid w:val="00672E44"/>
    <w:rPr>
      <w:rFonts w:ascii="Microsoft Sans Serif" w:hAnsi="Microsoft Sans Serif" w:cs="Microsoft Sans Serif"/>
      <w:color w:val="000000"/>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3285427">
      <w:bodyDiv w:val="1"/>
      <w:marLeft w:val="0"/>
      <w:marRight w:val="0"/>
      <w:marTop w:val="0"/>
      <w:marBottom w:val="0"/>
      <w:divBdr>
        <w:top w:val="none" w:sz="0" w:space="0" w:color="auto"/>
        <w:left w:val="none" w:sz="0" w:space="0" w:color="auto"/>
        <w:bottom w:val="none" w:sz="0" w:space="0" w:color="auto"/>
        <w:right w:val="none" w:sz="0" w:space="0" w:color="auto"/>
      </w:divBdr>
    </w:div>
    <w:div w:id="6405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Федченко</dc:creator>
  <cp:lastModifiedBy>receptionhall</cp:lastModifiedBy>
  <cp:revision>9</cp:revision>
  <cp:lastPrinted>2019-01-11T15:51:00Z</cp:lastPrinted>
  <dcterms:created xsi:type="dcterms:W3CDTF">2020-03-10T10:33:00Z</dcterms:created>
  <dcterms:modified xsi:type="dcterms:W3CDTF">2020-03-10T12:35:00Z</dcterms:modified>
</cp:coreProperties>
</file>